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УКАЗ ПРЕЗИДЕНТА РОССИЙСКОЙ ФЕДЕРАЦИИ </w:t>
      </w:r>
      <w:r w:rsidRPr="00B96E4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br/>
        <w:t>ОБ УТВЕРЖДЕНИИ ПЕРЕЧНЯ СВЕДЕНИЙ КОНФИДЕНЦИАЛЬНОГО ХАРАКТЕРА </w:t>
      </w:r>
      <w:r w:rsidRPr="00B96E4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br/>
        <w:t>(в ред. Указа Президента РФ от 23.09.2005 №1111)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Утвердить прилагаемый Перечень сведений конфиденциального характера.</w:t>
      </w:r>
    </w:p>
    <w:p w:rsidR="00B96E41" w:rsidRPr="00B96E41" w:rsidRDefault="00B96E41" w:rsidP="00B96E41">
      <w:pPr>
        <w:spacing w:after="0" w:line="28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      Президент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Российской Федерации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                  Б.ЕЛЬЦИН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Москва, Кремль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6 марта 1997 года 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           N 188</w:t>
      </w:r>
    </w:p>
    <w:p w:rsidR="00B96E41" w:rsidRPr="00B96E41" w:rsidRDefault="00B96E41" w:rsidP="00B96E41">
      <w:pPr>
        <w:spacing w:after="0" w:line="28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Утвержден</w:t>
      </w:r>
      <w:proofErr w:type="gramEnd"/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Указом Президента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Российской Федерации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от 6 марта 1997 г. N 188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ПЕРЕЧЕНЬ СВЕДЕНИЙ КОНФИДЕНЦИАЛЬНОГО ХАРАКТЕРА </w:t>
      </w:r>
      <w:r w:rsidRPr="00B96E4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br/>
        <w:t>(в ред. Указа Президента РФ от 23.09.2005 №1111)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 г. N 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</w:t>
      </w:r>
      <w:proofErr w:type="gramStart"/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  <w:proofErr w:type="gramEnd"/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  <w:t>(</w:t>
      </w:r>
      <w:proofErr w:type="gramStart"/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</w:t>
      </w:r>
      <w:proofErr w:type="gramEnd"/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ред. Указа Президента РФ от 23.09.2005 N 1111)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тайна).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4. 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 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тайна).</w:t>
      </w:r>
    </w:p>
    <w:p w:rsidR="00B96E41" w:rsidRPr="00B96E41" w:rsidRDefault="00B96E41" w:rsidP="00B96E41">
      <w:pPr>
        <w:spacing w:after="0" w:line="28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B96E41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B96E41" w:rsidRPr="00B96E41" w:rsidRDefault="00B96E41" w:rsidP="00B9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4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</w:p>
    <w:p w:rsidR="00B96E41" w:rsidRPr="00B96E41" w:rsidRDefault="00B96E41" w:rsidP="00B96E41">
      <w:pPr>
        <w:shd w:val="clear" w:color="auto" w:fill="F0F0F0"/>
        <w:spacing w:after="0" w:line="28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323232"/>
          <w:sz w:val="32"/>
          <w:szCs w:val="32"/>
          <w:lang w:eastAsia="ru-RU"/>
        </w:rPr>
      </w:pPr>
      <w:r w:rsidRPr="00B96E41">
        <w:rPr>
          <w:rFonts w:ascii="Trebuchet MS" w:eastAsia="Times New Roman" w:hAnsi="Trebuchet MS" w:cs="Times New Roman"/>
          <w:b/>
          <w:bCs/>
          <w:color w:val="323232"/>
          <w:sz w:val="32"/>
          <w:szCs w:val="32"/>
          <w:lang w:eastAsia="ru-RU"/>
        </w:rPr>
        <w:t>Указ Президента РФ 6.03.1997 г. № 188 «Об утверждении Перечня сведений конфиденциального характера»</w:t>
      </w:r>
    </w:p>
    <w:p w:rsidR="00036117" w:rsidRDefault="00036117">
      <w:bookmarkStart w:id="0" w:name="_GoBack"/>
      <w:bookmarkEnd w:id="0"/>
    </w:p>
    <w:sectPr w:rsidR="0003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A5"/>
    <w:rsid w:val="00036117"/>
    <w:rsid w:val="004320A5"/>
    <w:rsid w:val="00B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2014-10-17T05:37:00Z</dcterms:created>
  <dcterms:modified xsi:type="dcterms:W3CDTF">2014-10-17T05:37:00Z</dcterms:modified>
</cp:coreProperties>
</file>