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41" w:rsidRDefault="004B5365" w:rsidP="00415641">
      <w:pPr>
        <w:jc w:val="center"/>
        <w:rPr>
          <w:sz w:val="24"/>
          <w:szCs w:val="24"/>
        </w:rPr>
      </w:pPr>
      <w:r w:rsidRPr="004B5365">
        <w:rPr>
          <w:i/>
        </w:rPr>
        <w:t>Справка о р</w:t>
      </w:r>
      <w:r w:rsidR="00415641" w:rsidRPr="004B5365">
        <w:rPr>
          <w:i/>
        </w:rPr>
        <w:t>езультат</w:t>
      </w:r>
      <w:r w:rsidRPr="004B5365">
        <w:rPr>
          <w:i/>
        </w:rPr>
        <w:t>ах</w:t>
      </w:r>
      <w:r w:rsidR="00415641" w:rsidRPr="004B5365">
        <w:rPr>
          <w:i/>
        </w:rPr>
        <w:t xml:space="preserve"> мониторинга готовности дошкольных</w:t>
      </w:r>
      <w:r w:rsidR="00415641" w:rsidRPr="002A140D">
        <w:rPr>
          <w:i/>
        </w:rPr>
        <w:t xml:space="preserve"> образовательных организаций к введению ФГОС </w:t>
      </w:r>
      <w:proofErr w:type="gramStart"/>
      <w:r w:rsidR="00415641" w:rsidRPr="002A140D">
        <w:rPr>
          <w:i/>
        </w:rPr>
        <w:t>ДО</w:t>
      </w:r>
      <w:proofErr w:type="gramEnd"/>
      <w:r w:rsidR="00415641">
        <w:rPr>
          <w:sz w:val="24"/>
          <w:szCs w:val="24"/>
        </w:rPr>
        <w:t xml:space="preserve"> </w:t>
      </w:r>
    </w:p>
    <w:p w:rsidR="004B5365" w:rsidRDefault="004B5365" w:rsidP="00415641">
      <w:pPr>
        <w:jc w:val="center"/>
        <w:rPr>
          <w:sz w:val="24"/>
          <w:szCs w:val="24"/>
        </w:rPr>
      </w:pPr>
    </w:p>
    <w:p w:rsidR="00415641" w:rsidRDefault="00415641" w:rsidP="004B53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Планом мероприятий по нормативному, методическому и организационному обеспечению введения федерального государственного образовательного стандарта дошкольного образования в дошкольных образовательных учреждениях города Кировска Мурманской области на 2013/2014 учебный год, утвержденного приказом МКУ «Управление образования» от 23.10.2013 №1430а, решением муниципального координационного совета по вопросам введения ФГОС ДО от 14.04.2014 г. и во исполнение приказа МКУ «Управление образования» от 22.04.2014</w:t>
      </w:r>
      <w:proofErr w:type="gramEnd"/>
      <w:r>
        <w:rPr>
          <w:rFonts w:ascii="Times New Roman" w:hAnsi="Times New Roman"/>
          <w:sz w:val="28"/>
          <w:szCs w:val="28"/>
        </w:rPr>
        <w:t xml:space="preserve"> г. № 435, в целях подготовки дошкольных образовательных учреждений к введению федерального стандарта, дошкольными образовательными учреждениями города был проведен мони</w:t>
      </w:r>
      <w:r w:rsidR="004B5365">
        <w:rPr>
          <w:rFonts w:ascii="Times New Roman" w:hAnsi="Times New Roman"/>
          <w:sz w:val="28"/>
          <w:szCs w:val="28"/>
        </w:rPr>
        <w:t>торинг готовности к введению ФГ</w:t>
      </w:r>
      <w:r>
        <w:rPr>
          <w:rFonts w:ascii="Times New Roman" w:hAnsi="Times New Roman"/>
          <w:sz w:val="28"/>
          <w:szCs w:val="28"/>
        </w:rPr>
        <w:t xml:space="preserve">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15641" w:rsidRDefault="00415641" w:rsidP="0024684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Карты оценки готовности были составлены на основе всероссийского мониторинга готовности ДОО к введению ФГОС ДО, проводимо</w:t>
      </w:r>
      <w:r w:rsidR="002350B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ФГАУ «ФИРО» в марте 2014 г.</w:t>
      </w:r>
    </w:p>
    <w:p w:rsidR="00415641" w:rsidRDefault="00415641" w:rsidP="0024684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всероссийском мониторинге участвовали 17 тыс. образовательных организаций из 80 субъектов РФ,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105 учреждений Мурманской области. Результаты данного мониторинга были направлены в дошкольные учреждения для ознакомления, обсуждены на муниципальном координационном совете.</w:t>
      </w:r>
    </w:p>
    <w:p w:rsidR="00415641" w:rsidRDefault="00415641" w:rsidP="0024684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Необходимо отметить, что в некоторых разделах указывалась субъективная оценка руководителей ДОУ относительно степени соответствия условий ОУ требованиям ФГОС ДО</w:t>
      </w:r>
      <w:r w:rsidR="007566CD">
        <w:rPr>
          <w:rFonts w:ascii="Times New Roman" w:hAnsi="Times New Roman"/>
          <w:sz w:val="28"/>
          <w:szCs w:val="28"/>
        </w:rPr>
        <w:t xml:space="preserve">, не всегда соответствующая реальной ситуации (например, как можно высоко оценить кадровые условия, если имеются педагоги с </w:t>
      </w:r>
      <w:proofErr w:type="spellStart"/>
      <w:r w:rsidR="007566CD">
        <w:rPr>
          <w:rFonts w:ascii="Times New Roman" w:hAnsi="Times New Roman"/>
          <w:sz w:val="28"/>
          <w:szCs w:val="28"/>
        </w:rPr>
        <w:t>педклассом</w:t>
      </w:r>
      <w:proofErr w:type="spellEnd"/>
      <w:r w:rsidR="007566CD">
        <w:rPr>
          <w:rFonts w:ascii="Times New Roman" w:hAnsi="Times New Roman"/>
          <w:sz w:val="28"/>
          <w:szCs w:val="28"/>
        </w:rPr>
        <w:t>, не педагогическим образованием, значительное количество с СЗД?).</w:t>
      </w:r>
      <w:proofErr w:type="gramEnd"/>
      <w:r w:rsidR="007566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66CD">
        <w:rPr>
          <w:rFonts w:ascii="Times New Roman" w:hAnsi="Times New Roman"/>
          <w:sz w:val="28"/>
          <w:szCs w:val="28"/>
        </w:rPr>
        <w:t>Также не всегда руководителями давались верные ответы (например, с дошкольным</w:t>
      </w:r>
      <w:proofErr w:type="gramEnd"/>
      <w:r w:rsidR="007566CD">
        <w:rPr>
          <w:rFonts w:ascii="Times New Roman" w:hAnsi="Times New Roman"/>
          <w:sz w:val="28"/>
          <w:szCs w:val="28"/>
        </w:rPr>
        <w:t xml:space="preserve"> педагогическим образованием  -8 человек, из них </w:t>
      </w:r>
      <w:proofErr w:type="gramStart"/>
      <w:r w:rsidR="007566CD">
        <w:rPr>
          <w:rFonts w:ascii="Times New Roman" w:hAnsi="Times New Roman"/>
          <w:sz w:val="28"/>
          <w:szCs w:val="28"/>
        </w:rPr>
        <w:t>с</w:t>
      </w:r>
      <w:proofErr w:type="gramEnd"/>
      <w:r w:rsidR="007566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66CD">
        <w:rPr>
          <w:rFonts w:ascii="Times New Roman" w:hAnsi="Times New Roman"/>
          <w:sz w:val="28"/>
          <w:szCs w:val="28"/>
        </w:rPr>
        <w:t>высшим</w:t>
      </w:r>
      <w:proofErr w:type="gramEnd"/>
      <w:r w:rsidR="007566CD">
        <w:rPr>
          <w:rFonts w:ascii="Times New Roman" w:hAnsi="Times New Roman"/>
          <w:sz w:val="28"/>
          <w:szCs w:val="28"/>
        </w:rPr>
        <w:t xml:space="preserve"> – 2 чел,</w:t>
      </w:r>
      <w:r w:rsidR="003432E5">
        <w:rPr>
          <w:rFonts w:ascii="Times New Roman" w:hAnsi="Times New Roman"/>
          <w:sz w:val="28"/>
          <w:szCs w:val="28"/>
        </w:rPr>
        <w:t xml:space="preserve">, средним-профессиональным – 4 чел. или включали в среднее проф. образование – педагогов с </w:t>
      </w:r>
      <w:proofErr w:type="spellStart"/>
      <w:r w:rsidR="003432E5">
        <w:rPr>
          <w:rFonts w:ascii="Times New Roman" w:hAnsi="Times New Roman"/>
          <w:sz w:val="28"/>
          <w:szCs w:val="28"/>
        </w:rPr>
        <w:t>педклассом</w:t>
      </w:r>
      <w:proofErr w:type="spellEnd"/>
      <w:r w:rsidR="003432E5">
        <w:rPr>
          <w:rFonts w:ascii="Times New Roman" w:hAnsi="Times New Roman"/>
          <w:sz w:val="28"/>
          <w:szCs w:val="28"/>
        </w:rPr>
        <w:t xml:space="preserve">, зная, что </w:t>
      </w:r>
      <w:proofErr w:type="spellStart"/>
      <w:r w:rsidR="003432E5">
        <w:rPr>
          <w:rFonts w:ascii="Times New Roman" w:hAnsi="Times New Roman"/>
          <w:sz w:val="28"/>
          <w:szCs w:val="28"/>
        </w:rPr>
        <w:t>педкласс</w:t>
      </w:r>
      <w:proofErr w:type="spellEnd"/>
      <w:r w:rsidR="003432E5">
        <w:rPr>
          <w:rFonts w:ascii="Times New Roman" w:hAnsi="Times New Roman"/>
          <w:sz w:val="28"/>
          <w:szCs w:val="28"/>
        </w:rPr>
        <w:t xml:space="preserve"> не относится к данному уровню образования). </w:t>
      </w:r>
      <w:r w:rsidR="002350B1">
        <w:rPr>
          <w:rFonts w:ascii="Times New Roman" w:hAnsi="Times New Roman"/>
          <w:sz w:val="28"/>
          <w:szCs w:val="28"/>
        </w:rPr>
        <w:t>Это искажает</w:t>
      </w:r>
      <w:r w:rsidR="003432E5">
        <w:rPr>
          <w:rFonts w:ascii="Times New Roman" w:hAnsi="Times New Roman"/>
          <w:sz w:val="28"/>
          <w:szCs w:val="28"/>
        </w:rPr>
        <w:t xml:space="preserve"> результаты.</w:t>
      </w:r>
    </w:p>
    <w:p w:rsidR="003432E5" w:rsidRDefault="003432E5" w:rsidP="0024684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ответственно отнеслись к мониторингу учреждения, являющиеся региональными и муниципальными пилотными площадками, отправлявшие результаты на региональный и федеральный уровни.</w:t>
      </w:r>
    </w:p>
    <w:p w:rsidR="003432E5" w:rsidRDefault="003432E5" w:rsidP="0024684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Вопрос оценки готовности к введению ФГОС ДО важен с точки зрения определения основных направлений деятельности, необходимых для обеспечения эффективного перехода на ФГОС.</w:t>
      </w:r>
      <w:proofErr w:type="gramEnd"/>
    </w:p>
    <w:p w:rsidR="003432E5" w:rsidRDefault="003432E5" w:rsidP="0024684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карт оценок, представленных учреждениями, был проведен анализ</w:t>
      </w:r>
      <w:r w:rsidR="00246840">
        <w:rPr>
          <w:rFonts w:ascii="Times New Roman" w:hAnsi="Times New Roman"/>
          <w:sz w:val="28"/>
          <w:szCs w:val="28"/>
        </w:rPr>
        <w:t xml:space="preserve"> условий, необходимых для введения ФГОС </w:t>
      </w:r>
      <w:proofErr w:type="gramStart"/>
      <w:r w:rsidR="00246840">
        <w:rPr>
          <w:rFonts w:ascii="Times New Roman" w:hAnsi="Times New Roman"/>
          <w:sz w:val="28"/>
          <w:szCs w:val="28"/>
        </w:rPr>
        <w:t>ДО</w:t>
      </w:r>
      <w:proofErr w:type="gramEnd"/>
      <w:r w:rsidR="002468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6840">
        <w:rPr>
          <w:rFonts w:ascii="Times New Roman" w:hAnsi="Times New Roman"/>
          <w:sz w:val="28"/>
          <w:szCs w:val="28"/>
        </w:rPr>
        <w:t>в</w:t>
      </w:r>
      <w:proofErr w:type="gramEnd"/>
      <w:r w:rsidR="00246840">
        <w:rPr>
          <w:rFonts w:ascii="Times New Roman" w:hAnsi="Times New Roman"/>
          <w:sz w:val="28"/>
          <w:szCs w:val="28"/>
        </w:rPr>
        <w:t xml:space="preserve"> дошкольных учреждениях города.</w:t>
      </w:r>
      <w:r w:rsidR="00F02635">
        <w:rPr>
          <w:rFonts w:ascii="Times New Roman" w:hAnsi="Times New Roman"/>
          <w:sz w:val="28"/>
          <w:szCs w:val="28"/>
        </w:rPr>
        <w:t xml:space="preserve"> Исходя из анализа каждого </w:t>
      </w:r>
      <w:r w:rsidR="00E4327E">
        <w:rPr>
          <w:rFonts w:ascii="Times New Roman" w:hAnsi="Times New Roman"/>
          <w:sz w:val="28"/>
          <w:szCs w:val="28"/>
        </w:rPr>
        <w:t>направления (раздела)</w:t>
      </w:r>
      <w:r w:rsidR="00F02635">
        <w:rPr>
          <w:rFonts w:ascii="Times New Roman" w:hAnsi="Times New Roman"/>
          <w:sz w:val="28"/>
          <w:szCs w:val="28"/>
        </w:rPr>
        <w:t xml:space="preserve"> можно сделать вывод</w:t>
      </w:r>
      <w:r w:rsidR="00E4327E">
        <w:rPr>
          <w:rFonts w:ascii="Times New Roman" w:hAnsi="Times New Roman"/>
          <w:sz w:val="28"/>
          <w:szCs w:val="28"/>
        </w:rPr>
        <w:t>ы</w:t>
      </w:r>
      <w:r w:rsidR="00F02635">
        <w:rPr>
          <w:rFonts w:ascii="Times New Roman" w:hAnsi="Times New Roman"/>
          <w:sz w:val="28"/>
          <w:szCs w:val="28"/>
        </w:rPr>
        <w:t xml:space="preserve">, в соответствии с которыми планировать свою деятельность по успешному введению ФГОС </w:t>
      </w:r>
      <w:proofErr w:type="gramStart"/>
      <w:r w:rsidR="00F02635">
        <w:rPr>
          <w:rFonts w:ascii="Times New Roman" w:hAnsi="Times New Roman"/>
          <w:sz w:val="28"/>
          <w:szCs w:val="28"/>
        </w:rPr>
        <w:t>ДО</w:t>
      </w:r>
      <w:proofErr w:type="gramEnd"/>
      <w:r w:rsidR="00F02635">
        <w:rPr>
          <w:rFonts w:ascii="Times New Roman" w:hAnsi="Times New Roman"/>
          <w:sz w:val="28"/>
          <w:szCs w:val="28"/>
        </w:rPr>
        <w:t>.</w:t>
      </w:r>
    </w:p>
    <w:p w:rsidR="00246840" w:rsidRDefault="007010CC" w:rsidP="002350B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17B2C">
        <w:rPr>
          <w:rFonts w:ascii="Times New Roman" w:hAnsi="Times New Roman"/>
          <w:b/>
          <w:sz w:val="28"/>
          <w:szCs w:val="28"/>
        </w:rPr>
        <w:lastRenderedPageBreak/>
        <w:t xml:space="preserve">Обеспечение деятельности организации по всем 5 областям развития. </w:t>
      </w:r>
      <w:r w:rsidR="00B811A1">
        <w:rPr>
          <w:rFonts w:ascii="Times New Roman" w:hAnsi="Times New Roman"/>
          <w:sz w:val="28"/>
          <w:szCs w:val="28"/>
        </w:rPr>
        <w:t>В соответствии со стандартом выделяют 5 областей развития воспитанников ДОО. Таким образом,</w:t>
      </w:r>
      <w:r>
        <w:rPr>
          <w:rFonts w:ascii="Times New Roman" w:hAnsi="Times New Roman"/>
          <w:sz w:val="28"/>
          <w:szCs w:val="28"/>
        </w:rPr>
        <w:t xml:space="preserve"> основной показатель – наличие парциальных программ, обеспечивающих развитие детей. В РФ в среднем лишь 36,92% ОУ используют программы по развитию детей во всех 5 областях. В Мурманской области по данному показателю «наименьшая готовность», т.к. только 10,89% организаций реализуют парциальные программы во всех областях. В г. Кировске большая часть учреждений дошкольного образования не использует вообще парциальных программ – 59%, 17,6% - по отдельным областям развития, 23,4% - во всех областях.</w:t>
      </w:r>
    </w:p>
    <w:p w:rsidR="002350B1" w:rsidRDefault="002350B1" w:rsidP="002350B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350B1" w:rsidRDefault="002350B1" w:rsidP="002350B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350B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64878C8" wp14:editId="054E8699">
            <wp:extent cx="5803900" cy="3238500"/>
            <wp:effectExtent l="0" t="0" r="2540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350B1" w:rsidRDefault="002350B1" w:rsidP="002350B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F02635" w:rsidRDefault="00DE37A3" w:rsidP="002350B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17B2C">
        <w:rPr>
          <w:rFonts w:ascii="Times New Roman" w:hAnsi="Times New Roman"/>
          <w:b/>
          <w:sz w:val="28"/>
          <w:szCs w:val="28"/>
        </w:rPr>
        <w:t>Формы работы с родителями.</w:t>
      </w:r>
      <w:r>
        <w:rPr>
          <w:rFonts w:ascii="Times New Roman" w:hAnsi="Times New Roman"/>
          <w:sz w:val="28"/>
          <w:szCs w:val="28"/>
        </w:rPr>
        <w:t xml:space="preserve"> Реализация стандарта предполагает необходимость эффективного взаимодействия образовательной организации не только с ее воспитанниками, но также и их семьями. В среднем ОУ РФ использует 19,87 форм работы с семьями. У Мурманской области показатель выше – 22,7. ДОУ города используют в своей деятельности от 15 до 25 форм взаимодействия с родителями, что составляет в среднем 21,4 формы.</w:t>
      </w:r>
      <w:r w:rsidR="00C51C8D">
        <w:rPr>
          <w:rFonts w:ascii="Times New Roman" w:hAnsi="Times New Roman"/>
          <w:sz w:val="28"/>
          <w:szCs w:val="28"/>
        </w:rPr>
        <w:t xml:space="preserve"> Не используются совсем или применяются небольшим количеством ДОУ следующие формы: </w:t>
      </w:r>
    </w:p>
    <w:p w:rsidR="00F02635" w:rsidRDefault="00F02635" w:rsidP="002350B1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02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одительский университет с использованием дистанционного обучения </w:t>
      </w:r>
    </w:p>
    <w:p w:rsidR="00F02635" w:rsidRDefault="00F02635" w:rsidP="002350B1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F02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одительская школа очного обучения родителей </w:t>
      </w:r>
    </w:p>
    <w:p w:rsidR="00F02635" w:rsidRDefault="00F02635" w:rsidP="002350B1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Pr="00F02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искуссионные площадки по обсуждению развития детского сада </w:t>
      </w:r>
    </w:p>
    <w:p w:rsidR="00F02635" w:rsidRDefault="00F02635" w:rsidP="002350B1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</w:t>
      </w:r>
      <w:r w:rsidRPr="00F02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орячая линия для родителей </w:t>
      </w:r>
    </w:p>
    <w:p w:rsidR="00F02635" w:rsidRDefault="00F02635" w:rsidP="002350B1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F02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убличный отчет управляющего совета ДОО: очное прослушивание, чтение </w:t>
      </w:r>
      <w:r w:rsidR="00B8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сайт, обсуждение  доклада</w:t>
      </w:r>
    </w:p>
    <w:p w:rsidR="00F02635" w:rsidRDefault="00F02635" w:rsidP="002350B1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F02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олонка заведующего детским садом на сайте </w:t>
      </w:r>
    </w:p>
    <w:p w:rsidR="00F02635" w:rsidRDefault="00F02635" w:rsidP="002350B1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F02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иртуальные экскурсии с использованием ЭОР для родителей </w:t>
      </w:r>
    </w:p>
    <w:p w:rsidR="00F02635" w:rsidRDefault="00F02635" w:rsidP="002350B1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</w:t>
      </w:r>
      <w:r w:rsidRPr="00F02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кскурсии и проекты  на предприятия и  в организации по месту работы родителей</w:t>
      </w:r>
    </w:p>
    <w:p w:rsidR="00B811A1" w:rsidRPr="00B811A1" w:rsidRDefault="00B811A1" w:rsidP="002350B1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8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омната для общения родителей и ожидания детей</w:t>
      </w:r>
    </w:p>
    <w:p w:rsidR="00B811A1" w:rsidRPr="00B811A1" w:rsidRDefault="00B811A1" w:rsidP="002350B1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«Педагогическая гостиная»</w:t>
      </w:r>
    </w:p>
    <w:p w:rsidR="006B3FC6" w:rsidRDefault="00B811A1" w:rsidP="002350B1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лекторий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11A1" w:rsidRDefault="006B3FC6" w:rsidP="002350B1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B811A1" w:rsidRPr="00917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 инновационной деятельности.</w:t>
      </w:r>
      <w:r w:rsidR="00B8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Внедрение инновационного содержания</w:t>
      </w:r>
      <w:r w:rsidR="0031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стандарта в практику образовательной организации может быть осуществлено эффективней в случае наличия в организации опыта инновационной деятельности, в </w:t>
      </w:r>
      <w:proofErr w:type="spellStart"/>
      <w:r w:rsidR="00B8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B8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B811A1" w:rsidRPr="003115B5" w:rsidRDefault="00B811A1" w:rsidP="002350B1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15B5" w:rsidRPr="0031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1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 проведения исследовательских проектов детей</w:t>
      </w:r>
      <w:r w:rsidR="0023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811A1" w:rsidRPr="003115B5" w:rsidRDefault="003115B5" w:rsidP="002350B1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B811A1" w:rsidRPr="0031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 детско-взрослых проектов</w:t>
      </w:r>
      <w:r w:rsidR="0023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811A1" w:rsidRPr="003115B5" w:rsidRDefault="003115B5" w:rsidP="002350B1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B811A1" w:rsidRPr="0031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 новых форм работы с родителями</w:t>
      </w:r>
      <w:r w:rsidR="0023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811A1" w:rsidRDefault="003115B5" w:rsidP="002350B1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B811A1" w:rsidRPr="0031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электронных образовательных 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0CAE" w:rsidRDefault="005D0CAE" w:rsidP="002350B1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указанный опыт должен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 ДОУ. Полезный опыт </w:t>
      </w:r>
      <w:r w:rsidR="00235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есть в большинстве учреждений города (78%) в среднем – в 3</w:t>
      </w:r>
      <w:r w:rsidR="0014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направлениях. У 6 учреждений отсутствует опыт </w:t>
      </w:r>
      <w:r w:rsidRPr="0031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спользования</w:t>
      </w:r>
      <w:r w:rsidRPr="0031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50B1" w:rsidRDefault="002350B1" w:rsidP="002350B1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0B1" w:rsidRDefault="002350B1" w:rsidP="002350B1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0B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E48D179" wp14:editId="3A98E0EE">
            <wp:extent cx="5940425" cy="3819064"/>
            <wp:effectExtent l="0" t="0" r="22225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350B1" w:rsidRDefault="002350B1" w:rsidP="002350B1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B98" w:rsidRPr="003115B5" w:rsidRDefault="006B3FC6" w:rsidP="001406E0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4.Субъективное восприятие коллективом сложности идей стандарта.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предложено 9 идей, которые нужно было оценить как сложные для реализации, </w:t>
      </w:r>
      <w:r w:rsidR="0014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</w:t>
      </w:r>
      <w:r w:rsidR="0014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средн</w:t>
      </w:r>
      <w:r w:rsidR="0014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сложност</w:t>
      </w:r>
      <w:r w:rsidR="0014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C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Коллективом учреждений города в среднем 4 идеи воспринимаются сложными или очень сложными для их реализации.</w:t>
      </w:r>
    </w:p>
    <w:p w:rsidR="001406E0" w:rsidRDefault="003756D8" w:rsidP="001406E0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Проведенный анализ показал, что ни одн</w:t>
      </w:r>
      <w:r w:rsidR="0014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представленных идей стандарта </w:t>
      </w:r>
      <w:r w:rsidR="0014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сложной или очень сложной </w:t>
      </w:r>
      <w:r w:rsidR="0014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23,5% ДОУ города (4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учреждения). Низкую сложность реализации для большинства учреждений представляют такие идеи стандарта, как: приоритет игровой деятельности, </w:t>
      </w:r>
      <w:r w:rsidR="0034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 поддержки детской активности, самостоятельности и инициативы,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неформального общения детей с воспитателем и друг с другом.</w:t>
      </w:r>
      <w:r w:rsidR="0034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06E0" w:rsidRDefault="00344F46" w:rsidP="001406E0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Средней сложности реализации считаются идеи: оценка достижений на основе целевых ориентиров, привлечение родителей к использованию внешней среды, создание условий для разновозрастного общения детей. </w:t>
      </w:r>
    </w:p>
    <w:p w:rsidR="003756D8" w:rsidRDefault="00344F46" w:rsidP="001406E0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сложными для реализации ДОУ города считают следующие идеи:</w:t>
      </w:r>
    </w:p>
    <w:p w:rsidR="00344F46" w:rsidRDefault="00344F46" w:rsidP="001406E0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первичные представления об окружающем мире не в процессе специально организованных занятий, а произвольно,</w:t>
      </w:r>
    </w:p>
    <w:p w:rsidR="00344F46" w:rsidRPr="00344F46" w:rsidRDefault="00344F46" w:rsidP="001406E0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34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еобходимость взаимодействия в воспитании ребенка в детском саду 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44F46" w:rsidRDefault="00344F46" w:rsidP="001406E0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4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реемственность стандартов детского сада и школы.</w:t>
      </w:r>
    </w:p>
    <w:p w:rsidR="001406E0" w:rsidRDefault="007C1B98" w:rsidP="001406E0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отметить, что одна и та же идея для одного сада не вызывает затруднений, а для другого представляется очень сложной в реализации. </w:t>
      </w:r>
    </w:p>
    <w:p w:rsidR="0042088F" w:rsidRPr="00D342D7" w:rsidRDefault="0042088F" w:rsidP="001406E0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Самооценка стартовых условий.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важной составляющей в оценке готовности ДОО к введению стандарта. В данном разделе по 10-ти балльной шкале руководители оценивали следующие условия образовательной организации:</w:t>
      </w:r>
      <w:r w:rsidR="00D342D7" w:rsidRPr="00D3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2D7" w:rsidRPr="00D3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кадровые условия, методические условия, материально-технические условия, информационные условия, финансовые условия, наличие необходимого опыта работы.</w:t>
      </w:r>
    </w:p>
    <w:p w:rsidR="0042088F" w:rsidRDefault="00D342D7" w:rsidP="001406E0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высоко </w:t>
      </w:r>
      <w:r w:rsidR="00A04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оценили</w:t>
      </w:r>
      <w:r w:rsidR="008F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кадровые условия</w:t>
      </w:r>
      <w:r w:rsidR="00A04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(53% ДОУ), информационные условия (41%). Наименее готовыми ДОУ считают себя в наличии необходимого опыта работы (41%), финансовых и методических условиях (</w:t>
      </w:r>
      <w:r w:rsidR="0027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35%).</w:t>
      </w:r>
    </w:p>
    <w:p w:rsidR="001406E0" w:rsidRDefault="001406E0" w:rsidP="001406E0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6E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F81AC97" wp14:editId="5CC70F1F">
            <wp:extent cx="5940425" cy="3163036"/>
            <wp:effectExtent l="0" t="0" r="22225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1D8B" w:rsidRDefault="009E1D8B" w:rsidP="001406E0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среднем на</w:t>
      </w:r>
      <w:r w:rsidR="0027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7,2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дошкольные учреждения оценивают свою готовность к введению ФГОС ДО</w:t>
      </w:r>
      <w:r w:rsidR="0027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5 учреждений оценили свою готовность выше 8 баллов. </w:t>
      </w:r>
    </w:p>
    <w:p w:rsidR="00277605" w:rsidRDefault="00277605" w:rsidP="001406E0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среднем по РФ этот показатель составляет 6,01 балла, в Мурманской области – 7,7 (максимальная </w:t>
      </w:r>
      <w:r w:rsidR="009E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регионов, участвующих в мониторинге ФИРО).</w:t>
      </w:r>
    </w:p>
    <w:p w:rsidR="00E4327E" w:rsidRDefault="00E4327E" w:rsidP="009E1D8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Пространство детского сада.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Существующие требования стандарта к предметно-пространственной среде могут быть формализованы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327E" w:rsidRDefault="00E4327E" w:rsidP="009E1D8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площади игровых комнат, приходящейся на 1 воспитанника,</w:t>
      </w:r>
    </w:p>
    <w:p w:rsidR="00E4327E" w:rsidRDefault="00E4327E" w:rsidP="009E1D8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специальных помещений,</w:t>
      </w:r>
    </w:p>
    <w:p w:rsidR="00E4327E" w:rsidRDefault="00E4327E" w:rsidP="009E1D8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пространства группы.</w:t>
      </w:r>
    </w:p>
    <w:p w:rsidR="00E4327E" w:rsidRDefault="00E4327E" w:rsidP="009E1D8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ДОУ, где на 1 </w:t>
      </w:r>
      <w:r w:rsidR="0025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меньше 2 метров</w:t>
      </w:r>
      <w:r w:rsidR="0025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 комнаты,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переуплотненными и качественная реализация программы в соответствии со стандартом в них невозможна. В Мурманской области этот показатель низкий – 1,09%. </w:t>
      </w:r>
      <w:r w:rsidR="00B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5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Кировска </w:t>
      </w:r>
      <w:r w:rsidR="00B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ребенка приходится в </w:t>
      </w:r>
      <w:r w:rsidR="0025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</w:t>
      </w:r>
      <w:r w:rsidR="00B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25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3,8 метра.</w:t>
      </w:r>
    </w:p>
    <w:p w:rsidR="007F4046" w:rsidRDefault="007F4046" w:rsidP="009E1D8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Нарушением стандарта считается отсутствие оборудованного участка для прогулок. Данной проблемы в учреждениях города нет. Музыкальный, физкультурный залы также имеются во всех ДОУ. 70,6% учреждений имеют дополнительные помещения (логопедические кабинеты, тренажерные залы, музеи,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изо-студии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что положительно сказывается на успешности введения стандарта.</w:t>
      </w:r>
    </w:p>
    <w:p w:rsidR="007F4046" w:rsidRDefault="00917B2C" w:rsidP="009E1D8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77% ДОУ города пространство групп разделено более чем на 3 функциональные зоны, что является благоприятным условием для реализации требований стандарта. В то же время в 23% (4 учреждения) осуществляется деление пространства групп на 2-3 зоны.</w:t>
      </w:r>
    </w:p>
    <w:p w:rsidR="00917B2C" w:rsidRDefault="00917B2C" w:rsidP="009E1D8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Укомплектованность персоналом.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кадровым условиям стандарта в первую очередь определяют задачу организаций по обеспечению образовательного процесса соответствующими работниками. Реализация программ в соответствии со стандартом требует постоянного сопровождения педагогическими работниками (воспитателями и прочими специалистами). Оценка укомплектованности проводилась</w:t>
      </w:r>
      <w:r w:rsidR="00AB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</w:t>
      </w:r>
      <w:r w:rsidR="0034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</w:t>
      </w:r>
      <w:r w:rsidR="00AB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2504" w:rsidRDefault="00AB2504" w:rsidP="009E1D8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педагогических работников на 1 группу,</w:t>
      </w:r>
    </w:p>
    <w:p w:rsidR="00AB2504" w:rsidRDefault="00AB2504" w:rsidP="009E1D8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узких</w:t>
      </w:r>
      <w:r w:rsidR="0034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специалистов.</w:t>
      </w:r>
    </w:p>
    <w:p w:rsidR="00B811A1" w:rsidRDefault="0034325D" w:rsidP="009E1D8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педагогических работников на 1 группу (без учета дефектологов и</w:t>
      </w:r>
      <w:r w:rsidR="00D8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среднем по РФ составляет 2,15 чел., в Мурманской области – 2,5 чел. В учреждениях города </w:t>
      </w:r>
      <w:r w:rsidR="00DE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образовательной программы осуществляется силами 2,5 пед</w:t>
      </w:r>
      <w:r w:rsidR="00D8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агогических</w:t>
      </w:r>
      <w:r w:rsidR="00DE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в расчете на 1 группу.</w:t>
      </w:r>
    </w:p>
    <w:p w:rsidR="004515AC" w:rsidRDefault="004B5365" w:rsidP="009E1D8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обеспечение реализации программ, осуществляемое старшими воспитателями, зам. заведующих, доступно для 94% ДОУ. Сложнее ситуация с поддержкой реализации программы со стороны педагогов-психологов. Необходимые специалисты присутствуют в 47%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учреждений. </w:t>
      </w:r>
      <w:r w:rsidR="00451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среднем по РФ 37% учреждений имеют в штате педагога-психолога, что затрудняет введение ФГОС </w:t>
      </w:r>
      <w:proofErr w:type="gramStart"/>
      <w:r w:rsidR="00451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451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F652F" w:rsidRDefault="004B5365" w:rsidP="009E1D8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</w:t>
      </w:r>
      <w:r w:rsidR="00D8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присутствуют во всех учреждениях</w:t>
      </w:r>
      <w:r w:rsidR="00451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инструктора по ФК, в том числе по плаванию в 9 учреждениях (53%). Все комбинированные ДОУ и учреждения, где имеются </w:t>
      </w:r>
      <w:proofErr w:type="spellStart"/>
      <w:r w:rsidR="00451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логопункты</w:t>
      </w:r>
      <w:proofErr w:type="spellEnd"/>
      <w:r w:rsidR="00451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обеспечены соответствующими специалистами: логопедами и дефектологами, что является необходимым условием стандарта в части работы с детьми с ОВЗ.</w:t>
      </w:r>
      <w:r w:rsidR="001F652F" w:rsidRPr="001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6BA6" w:rsidRDefault="00D86BA6" w:rsidP="009E1D8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BA6" w:rsidRDefault="00D86BA6" w:rsidP="00D86BA6">
      <w:pPr>
        <w:pStyle w:val="a3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Наличие узких специалистов</w:t>
      </w:r>
    </w:p>
    <w:p w:rsidR="00D86BA6" w:rsidRDefault="00D86BA6" w:rsidP="009E1D8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A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CA5F35B" wp14:editId="55758EC6">
            <wp:extent cx="5940425" cy="3394618"/>
            <wp:effectExtent l="0" t="0" r="22225" b="158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652F" w:rsidRDefault="001F652F" w:rsidP="009E1D8B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выполнения отдельных функций, необходимых для качественной реализации программ в соответствии со стандартом, некоторыми учреждениями привлекаются педагоги дополнительного образования. </w:t>
      </w:r>
    </w:p>
    <w:p w:rsidR="007C78A0" w:rsidRDefault="004515AC" w:rsidP="00D86BA6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Качество педагогического персонала.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кадровым условиям включают не только количественную укомплектованность образовательного процесса педагогическим персоналом, но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квалификацию работников.</w:t>
      </w:r>
      <w:r w:rsidR="007C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оценкам самих ДОУ лишь 64,7% из них имеют в своем коллективе 80% и более педагогических работников, обладающих всеми компетенциями в соответствии со стандартом</w:t>
      </w:r>
      <w:r w:rsidR="00D86BA6" w:rsidRPr="00D8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Мурманской области показатель выше - 93,8%)</w:t>
      </w:r>
      <w:r w:rsidR="007C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12% образовательных учреждений </w:t>
      </w:r>
      <w:r w:rsidR="00D8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 w:rsidR="007C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укомплектованы кадрами, менее чем на половину соответствующими предъявляемым требованиям. Для них остро стоит проблема приведения педагогического персонала в соответс</w:t>
      </w:r>
      <w:r w:rsidR="00E0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C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требованиями стандарта к их компетенциям.</w:t>
      </w:r>
    </w:p>
    <w:p w:rsidR="006213DA" w:rsidRDefault="007C78A0" w:rsidP="00D86BA6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компетенциями важным показателем готовности организаций к введению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педагогов.</w:t>
      </w:r>
      <w:r w:rsidR="0032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среднем имеют дошкольное педагогическое образование 68% педагогов, из них 42,8 % - высшее, 57,2 – среднее профессиональное (в действительности показатель будет ниже, т.к. некоторые учреждения </w:t>
      </w:r>
      <w:r w:rsidR="0078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показатель включили </w:t>
      </w:r>
      <w:proofErr w:type="spellStart"/>
      <w:r w:rsidR="0078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педкласс</w:t>
      </w:r>
      <w:proofErr w:type="spellEnd"/>
      <w:r w:rsidR="0032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Более половины педагогов, имеющих необходимое образование</w:t>
      </w:r>
      <w:r w:rsidR="00F8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25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10 учреждениях (58,8%).</w:t>
      </w:r>
      <w:r w:rsidR="00621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5D95" w:rsidRDefault="006213DA" w:rsidP="00D86BA6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отметить, что практически в каждом учреждении есть педагоги, не имеющие педагогического образования. Их доля составляет в среднем 20% на 1 учреждение. Этим работникам необходимо пройти переподготовку для получения ими необходимого образовательного уровня.</w:t>
      </w:r>
    </w:p>
    <w:p w:rsidR="00D86BA6" w:rsidRDefault="00D86BA6" w:rsidP="00B811A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A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D0A28EE" wp14:editId="49D0F85E">
            <wp:extent cx="5295900" cy="29337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6D2D" w:rsidRDefault="00E36FC7" w:rsidP="00F80ABB">
      <w:pPr>
        <w:ind w:firstLine="426"/>
        <w:jc w:val="both"/>
        <w:rPr>
          <w:b w:val="0"/>
        </w:rPr>
      </w:pPr>
      <w:r w:rsidRPr="00E36FC7">
        <w:rPr>
          <w:b w:val="0"/>
        </w:rPr>
        <w:t>Высшую квалификацио</w:t>
      </w:r>
      <w:r>
        <w:rPr>
          <w:b w:val="0"/>
        </w:rPr>
        <w:t>н</w:t>
      </w:r>
      <w:r w:rsidRPr="00E36FC7">
        <w:rPr>
          <w:b w:val="0"/>
        </w:rPr>
        <w:t xml:space="preserve">ную категорию имеют </w:t>
      </w:r>
      <w:r>
        <w:rPr>
          <w:b w:val="0"/>
        </w:rPr>
        <w:t xml:space="preserve">всего лишь </w:t>
      </w:r>
      <w:r w:rsidRPr="00E36FC7">
        <w:rPr>
          <w:b w:val="0"/>
        </w:rPr>
        <w:t>10% педагогических работников ДОУ</w:t>
      </w:r>
      <w:r>
        <w:rPr>
          <w:b w:val="0"/>
        </w:rPr>
        <w:t>, первую квалификационную категорию – 24,8%, соответствие занимаемой должности – 38,7 % педагогов</w:t>
      </w:r>
      <w:r w:rsidR="0013244C">
        <w:rPr>
          <w:b w:val="0"/>
        </w:rPr>
        <w:t>. Причем больше половины педагогов, имеющих соответствие, в 4</w:t>
      </w:r>
      <w:r w:rsidR="00D86BA6">
        <w:rPr>
          <w:b w:val="0"/>
        </w:rPr>
        <w:t>-х</w:t>
      </w:r>
      <w:r w:rsidR="0013244C">
        <w:rPr>
          <w:b w:val="0"/>
        </w:rPr>
        <w:t xml:space="preserve"> ДОУ. </w:t>
      </w:r>
      <w:r w:rsidR="00F80ABB">
        <w:rPr>
          <w:b w:val="0"/>
        </w:rPr>
        <w:t>Остальные педагоги не имеют СЗД или имеют 2 кв. категорию.</w:t>
      </w:r>
    </w:p>
    <w:p w:rsidR="00D86BA6" w:rsidRDefault="00D86BA6" w:rsidP="0013244C">
      <w:pPr>
        <w:jc w:val="both"/>
        <w:rPr>
          <w:b w:val="0"/>
        </w:rPr>
      </w:pPr>
      <w:r w:rsidRPr="00D86BA6">
        <w:rPr>
          <w:noProof/>
        </w:rPr>
        <w:drawing>
          <wp:inline distT="0" distB="0" distL="0" distR="0" wp14:anchorId="45A3DD88" wp14:editId="3A768538">
            <wp:extent cx="4940300" cy="2755900"/>
            <wp:effectExtent l="0" t="0" r="12700" b="254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0ABB" w:rsidRDefault="00F80ABB" w:rsidP="0013244C">
      <w:pPr>
        <w:jc w:val="both"/>
        <w:rPr>
          <w:b w:val="0"/>
        </w:rPr>
      </w:pPr>
    </w:p>
    <w:p w:rsidR="0078009D" w:rsidRDefault="0013244C" w:rsidP="00F80ABB">
      <w:pPr>
        <w:ind w:firstLine="426"/>
        <w:jc w:val="both"/>
        <w:rPr>
          <w:b w:val="0"/>
        </w:rPr>
      </w:pPr>
      <w:r w:rsidRPr="009D6D2D">
        <w:t>9. Психологическая готовность персонала к реализации стандарта</w:t>
      </w:r>
      <w:r w:rsidR="009D6D2D">
        <w:t xml:space="preserve">. </w:t>
      </w:r>
      <w:r w:rsidR="00663278" w:rsidRPr="00663278">
        <w:rPr>
          <w:b w:val="0"/>
        </w:rPr>
        <w:t>Полностью готовыми</w:t>
      </w:r>
      <w:r w:rsidR="00663278">
        <w:rPr>
          <w:b w:val="0"/>
        </w:rPr>
        <w:t xml:space="preserve"> к введению стандарта являются педагогические коллективы 7 учреждений города (41,2%). Все руководители отмечают готовность у свыше 50% педагогов. В среднем 84,9% педагогов </w:t>
      </w:r>
      <w:r w:rsidR="00663278">
        <w:rPr>
          <w:b w:val="0"/>
        </w:rPr>
        <w:lastRenderedPageBreak/>
        <w:t xml:space="preserve">психологически </w:t>
      </w:r>
      <w:proofErr w:type="gramStart"/>
      <w:r w:rsidR="00663278">
        <w:rPr>
          <w:b w:val="0"/>
        </w:rPr>
        <w:t>готовы</w:t>
      </w:r>
      <w:proofErr w:type="gramEnd"/>
      <w:r w:rsidR="00663278">
        <w:rPr>
          <w:b w:val="0"/>
        </w:rPr>
        <w:t xml:space="preserve"> к введению стандарта в своих образовательных учреждениях. По РФ</w:t>
      </w:r>
      <w:r w:rsidR="0078009D">
        <w:rPr>
          <w:b w:val="0"/>
        </w:rPr>
        <w:t xml:space="preserve"> этот показатель составляет 60%</w:t>
      </w:r>
      <w:r w:rsidR="00663278">
        <w:rPr>
          <w:b w:val="0"/>
        </w:rPr>
        <w:t xml:space="preserve">. </w:t>
      </w:r>
    </w:p>
    <w:p w:rsidR="0013244C" w:rsidRDefault="00663278" w:rsidP="00F80ABB">
      <w:pPr>
        <w:ind w:firstLine="426"/>
        <w:jc w:val="both"/>
        <w:rPr>
          <w:b w:val="0"/>
        </w:rPr>
      </w:pPr>
      <w:r>
        <w:rPr>
          <w:b w:val="0"/>
        </w:rPr>
        <w:t>В учреждениях есть педагоги, оказывающие скрытое сопротивление изменениям, связанным с введением стандарта, (их доля составляет 5,5%) и педагоги, занимающие в</w:t>
      </w:r>
      <w:r w:rsidR="0078009D">
        <w:rPr>
          <w:b w:val="0"/>
        </w:rPr>
        <w:t>ыжидательную позицию, уклоняющие</w:t>
      </w:r>
      <w:r>
        <w:rPr>
          <w:b w:val="0"/>
        </w:rPr>
        <w:t>ся от предложений включиться в новую деятельность (9,6%). Негативно относящихся к идеям ФГОС педагогов в образовательных учреждениях города нет.</w:t>
      </w:r>
    </w:p>
    <w:p w:rsidR="00F80ABB" w:rsidRDefault="00F80ABB" w:rsidP="00F80ABB">
      <w:pPr>
        <w:ind w:firstLine="426"/>
        <w:jc w:val="both"/>
        <w:rPr>
          <w:b w:val="0"/>
        </w:rPr>
      </w:pPr>
      <w:r w:rsidRPr="00F80ABB">
        <w:rPr>
          <w:noProof/>
        </w:rPr>
        <w:drawing>
          <wp:inline distT="0" distB="0" distL="0" distR="0" wp14:anchorId="787D5B0A" wp14:editId="7C1A98CC">
            <wp:extent cx="5689600" cy="6692900"/>
            <wp:effectExtent l="0" t="0" r="25400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0ABB" w:rsidRDefault="00F80ABB" w:rsidP="00F80ABB">
      <w:pPr>
        <w:ind w:firstLine="426"/>
        <w:jc w:val="both"/>
        <w:rPr>
          <w:b w:val="0"/>
        </w:rPr>
      </w:pPr>
    </w:p>
    <w:p w:rsidR="00C2294D" w:rsidRPr="001F652F" w:rsidRDefault="00C2294D" w:rsidP="0078009D">
      <w:pPr>
        <w:ind w:firstLine="426"/>
        <w:jc w:val="both"/>
        <w:rPr>
          <w:b w:val="0"/>
        </w:rPr>
      </w:pPr>
      <w:r w:rsidRPr="00C2294D">
        <w:t>10. Планирование работы по введению стандарта.</w:t>
      </w:r>
      <w:r>
        <w:t xml:space="preserve"> </w:t>
      </w:r>
      <w:r w:rsidR="001F652F" w:rsidRPr="001F652F">
        <w:rPr>
          <w:b w:val="0"/>
        </w:rPr>
        <w:t>Данный раздел включает три показателя:</w:t>
      </w:r>
    </w:p>
    <w:p w:rsidR="001F652F" w:rsidRDefault="001F652F" w:rsidP="0013244C">
      <w:pPr>
        <w:jc w:val="both"/>
        <w:rPr>
          <w:b w:val="0"/>
        </w:rPr>
      </w:pPr>
      <w:r w:rsidRPr="001F652F">
        <w:rPr>
          <w:b w:val="0"/>
        </w:rPr>
        <w:t xml:space="preserve">- </w:t>
      </w:r>
      <w:r>
        <w:rPr>
          <w:b w:val="0"/>
        </w:rPr>
        <w:t xml:space="preserve">создание рабочей группы по введению ФГОС </w:t>
      </w:r>
      <w:proofErr w:type="gramStart"/>
      <w:r>
        <w:rPr>
          <w:b w:val="0"/>
        </w:rPr>
        <w:t>ДО</w:t>
      </w:r>
      <w:proofErr w:type="gramEnd"/>
      <w:r>
        <w:rPr>
          <w:b w:val="0"/>
        </w:rPr>
        <w:t>,</w:t>
      </w:r>
    </w:p>
    <w:p w:rsidR="001F652F" w:rsidRDefault="001F652F" w:rsidP="0013244C">
      <w:pPr>
        <w:jc w:val="both"/>
        <w:rPr>
          <w:b w:val="0"/>
        </w:rPr>
      </w:pPr>
      <w:r>
        <w:rPr>
          <w:b w:val="0"/>
        </w:rPr>
        <w:lastRenderedPageBreak/>
        <w:t xml:space="preserve">- разработан план мероприятий по введению ФГОС </w:t>
      </w:r>
      <w:proofErr w:type="gramStart"/>
      <w:r>
        <w:rPr>
          <w:b w:val="0"/>
        </w:rPr>
        <w:t>ДО</w:t>
      </w:r>
      <w:proofErr w:type="gramEnd"/>
      <w:r>
        <w:rPr>
          <w:b w:val="0"/>
        </w:rPr>
        <w:t>,</w:t>
      </w:r>
    </w:p>
    <w:p w:rsidR="001F652F" w:rsidRDefault="001F652F" w:rsidP="0013244C">
      <w:pPr>
        <w:jc w:val="both"/>
        <w:rPr>
          <w:b w:val="0"/>
        </w:rPr>
      </w:pPr>
      <w:r>
        <w:rPr>
          <w:b w:val="0"/>
        </w:rPr>
        <w:t>- спланирована методическая работа с учетом введения стандарта.</w:t>
      </w:r>
    </w:p>
    <w:p w:rsidR="00D01060" w:rsidRDefault="001F652F" w:rsidP="0078009D">
      <w:pPr>
        <w:ind w:firstLine="426"/>
        <w:jc w:val="both"/>
        <w:rPr>
          <w:b w:val="0"/>
        </w:rPr>
      </w:pPr>
      <w:r>
        <w:rPr>
          <w:b w:val="0"/>
        </w:rPr>
        <w:t xml:space="preserve">Все учреждения города спланировали работу в этом направлении. </w:t>
      </w:r>
      <w:r w:rsidR="0078009D">
        <w:rPr>
          <w:b w:val="0"/>
        </w:rPr>
        <w:t xml:space="preserve">В </w:t>
      </w:r>
      <w:r>
        <w:rPr>
          <w:b w:val="0"/>
        </w:rPr>
        <w:t xml:space="preserve">то время как </w:t>
      </w:r>
      <w:r w:rsidR="0078009D">
        <w:rPr>
          <w:b w:val="0"/>
        </w:rPr>
        <w:t xml:space="preserve">в </w:t>
      </w:r>
      <w:r>
        <w:rPr>
          <w:b w:val="0"/>
        </w:rPr>
        <w:t>России 18,51%</w:t>
      </w:r>
      <w:r w:rsidR="0078009D">
        <w:rPr>
          <w:b w:val="0"/>
        </w:rPr>
        <w:t xml:space="preserve"> дошкольных учреждений не спланировали работу по введению ФГОС</w:t>
      </w:r>
      <w:r>
        <w:rPr>
          <w:b w:val="0"/>
        </w:rPr>
        <w:t>.</w:t>
      </w:r>
    </w:p>
    <w:p w:rsidR="00647DAD" w:rsidRDefault="001F652F" w:rsidP="0078009D">
      <w:pPr>
        <w:ind w:firstLine="426"/>
        <w:jc w:val="both"/>
        <w:rPr>
          <w:b w:val="0"/>
        </w:rPr>
      </w:pPr>
      <w:r w:rsidRPr="001F652F">
        <w:t>11. Самооценка актуальности проблем, препятствующих введению ФГОС</w:t>
      </w:r>
      <w:r>
        <w:t xml:space="preserve">. </w:t>
      </w:r>
      <w:r>
        <w:rPr>
          <w:b w:val="0"/>
        </w:rPr>
        <w:t>Важной составляющей в определении уровня</w:t>
      </w:r>
      <w:r w:rsidR="00647DAD">
        <w:rPr>
          <w:b w:val="0"/>
        </w:rPr>
        <w:t xml:space="preserve"> готовности образовательных организаций к введению ФГОС является анализ существующих в организациях по их же мнению проблем (по аналогии с самооценкой условий). Для целей проводимого мониторинга руководители предоставляли сведения об актуальности следующих проблем, препятствующих началу освоения стандарта в своем учреждении:</w:t>
      </w:r>
    </w:p>
    <w:p w:rsidR="00647DAD" w:rsidRPr="00647DAD" w:rsidRDefault="00647DAD" w:rsidP="001F652F">
      <w:pPr>
        <w:jc w:val="both"/>
        <w:rPr>
          <w:b w:val="0"/>
          <w:color w:val="000000"/>
        </w:rPr>
      </w:pPr>
      <w:r w:rsidRPr="00647DAD">
        <w:rPr>
          <w:b w:val="0"/>
        </w:rPr>
        <w:t xml:space="preserve">- </w:t>
      </w:r>
      <w:r w:rsidRPr="00647DAD">
        <w:rPr>
          <w:b w:val="0"/>
          <w:color w:val="000000"/>
        </w:rPr>
        <w:t>нехватка помещения для оборудования и осуществления познавательной, исследовательской, игровой активности детей,</w:t>
      </w:r>
    </w:p>
    <w:p w:rsidR="00647DAD" w:rsidRPr="00647DAD" w:rsidRDefault="00647DAD" w:rsidP="001F652F">
      <w:pPr>
        <w:jc w:val="both"/>
        <w:rPr>
          <w:b w:val="0"/>
          <w:color w:val="000000"/>
        </w:rPr>
      </w:pPr>
      <w:r w:rsidRPr="00647DAD">
        <w:rPr>
          <w:b w:val="0"/>
          <w:color w:val="000000"/>
        </w:rPr>
        <w:t xml:space="preserve">- нехватка помещения для обеспечения  </w:t>
      </w:r>
      <w:r>
        <w:rPr>
          <w:b w:val="0"/>
          <w:color w:val="000000"/>
        </w:rPr>
        <w:t>двигательной активности ребенка</w:t>
      </w:r>
      <w:r w:rsidRPr="00647DAD">
        <w:rPr>
          <w:b w:val="0"/>
          <w:color w:val="000000"/>
        </w:rPr>
        <w:t>,</w:t>
      </w:r>
    </w:p>
    <w:p w:rsidR="00647DAD" w:rsidRPr="00647DAD" w:rsidRDefault="00647DAD" w:rsidP="001F652F">
      <w:pPr>
        <w:jc w:val="both"/>
        <w:rPr>
          <w:b w:val="0"/>
          <w:color w:val="000000"/>
        </w:rPr>
      </w:pPr>
      <w:r w:rsidRPr="00647DAD">
        <w:rPr>
          <w:b w:val="0"/>
          <w:color w:val="000000"/>
        </w:rPr>
        <w:t>- необходимость серьезной перестройки внутренних помещений здания детского сада    для   размещения зон активности и отдыха  ребенка,</w:t>
      </w:r>
    </w:p>
    <w:p w:rsidR="00647DAD" w:rsidRPr="00647DAD" w:rsidRDefault="00647DAD" w:rsidP="001F652F">
      <w:pPr>
        <w:jc w:val="both"/>
        <w:rPr>
          <w:b w:val="0"/>
          <w:color w:val="000000"/>
        </w:rPr>
      </w:pPr>
      <w:r w:rsidRPr="00647DAD">
        <w:rPr>
          <w:b w:val="0"/>
          <w:color w:val="000000"/>
        </w:rPr>
        <w:t>- большое количество воспитанников в группах,</w:t>
      </w:r>
    </w:p>
    <w:p w:rsidR="00647DAD" w:rsidRPr="00647DAD" w:rsidRDefault="00647DAD" w:rsidP="001F652F">
      <w:pPr>
        <w:jc w:val="both"/>
        <w:rPr>
          <w:b w:val="0"/>
          <w:color w:val="000000"/>
        </w:rPr>
      </w:pPr>
      <w:r w:rsidRPr="00647DAD">
        <w:rPr>
          <w:b w:val="0"/>
          <w:color w:val="000000"/>
        </w:rPr>
        <w:t>- большое количество детей мигрантов,  имеющих сложности языковой и социальной  адаптации,</w:t>
      </w:r>
    </w:p>
    <w:p w:rsidR="00647DAD" w:rsidRPr="00647DAD" w:rsidRDefault="00647DAD" w:rsidP="001F652F">
      <w:pPr>
        <w:jc w:val="both"/>
        <w:rPr>
          <w:b w:val="0"/>
          <w:color w:val="000000"/>
        </w:rPr>
      </w:pPr>
      <w:r w:rsidRPr="00647DAD">
        <w:rPr>
          <w:b w:val="0"/>
          <w:color w:val="000000"/>
        </w:rPr>
        <w:t>- неподготовленность  педагогических кадров,</w:t>
      </w:r>
    </w:p>
    <w:p w:rsidR="00647DAD" w:rsidRDefault="00647DAD" w:rsidP="001F652F">
      <w:pPr>
        <w:jc w:val="both"/>
        <w:rPr>
          <w:b w:val="0"/>
          <w:color w:val="000000"/>
        </w:rPr>
      </w:pPr>
      <w:r w:rsidRPr="00647DAD">
        <w:rPr>
          <w:b w:val="0"/>
          <w:color w:val="000000"/>
        </w:rPr>
        <w:t>- недостаток материалов и оборудования для реализации ФГОС</w:t>
      </w:r>
      <w:r>
        <w:rPr>
          <w:b w:val="0"/>
          <w:color w:val="000000"/>
        </w:rPr>
        <w:t>.</w:t>
      </w:r>
    </w:p>
    <w:p w:rsidR="005751D8" w:rsidRDefault="001E4D4D" w:rsidP="005751D8">
      <w:pPr>
        <w:jc w:val="both"/>
        <w:rPr>
          <w:b w:val="0"/>
          <w:color w:val="000000"/>
        </w:rPr>
      </w:pPr>
      <w:r>
        <w:rPr>
          <w:b w:val="0"/>
          <w:color w:val="000000"/>
        </w:rPr>
        <w:t>Наиболее актуальной проблемой, препятствующей введению стандарта образовательные учреждения города (как и в целом по РФ) считают недостаток материалов и оборудования для реализации стандарта. Высокая актуальность данной проблемы отмечается 29,4% учреждений, большое количество учреждений отмечает данную проблему как имеющую среднюю актуальность – 53%. Также проблем</w:t>
      </w:r>
      <w:r w:rsidR="005751D8">
        <w:rPr>
          <w:b w:val="0"/>
          <w:color w:val="000000"/>
        </w:rPr>
        <w:t>ой</w:t>
      </w:r>
      <w:r>
        <w:rPr>
          <w:b w:val="0"/>
          <w:color w:val="000000"/>
        </w:rPr>
        <w:t xml:space="preserve"> средней актуальности указывают неподготовленность педагогических кадров – 58,8% ДОУ. Отсутствие проблем с подготовкой педагогических кадров фиксируют лишь 5 учреждений (29,4%). </w:t>
      </w:r>
      <w:r w:rsidR="00B0396E">
        <w:rPr>
          <w:b w:val="0"/>
          <w:color w:val="000000"/>
        </w:rPr>
        <w:t>Только 9 учреждений (53%) обозначают по одной проблеме, имеющей для них высокую актуальность, которая может препятствовать введению стандарта.</w:t>
      </w:r>
      <w:r w:rsidR="00B50F09">
        <w:rPr>
          <w:b w:val="0"/>
          <w:color w:val="000000"/>
        </w:rPr>
        <w:t xml:space="preserve"> </w:t>
      </w:r>
      <w:r w:rsidR="005751D8">
        <w:rPr>
          <w:b w:val="0"/>
          <w:color w:val="000000"/>
        </w:rPr>
        <w:t>Не видят проблем, препятствующих введению ФГОС руководители и педагоги МБДОУ №5.</w:t>
      </w:r>
    </w:p>
    <w:p w:rsidR="005751D8" w:rsidRPr="00647DAD" w:rsidRDefault="005751D8" w:rsidP="005751D8">
      <w:pPr>
        <w:ind w:firstLine="426"/>
        <w:jc w:val="both"/>
        <w:rPr>
          <w:b w:val="0"/>
        </w:rPr>
      </w:pPr>
      <w:r>
        <w:rPr>
          <w:b w:val="0"/>
          <w:color w:val="000000"/>
        </w:rPr>
        <w:t>Выводы по данному направлению руководители ДОУ могут использовать при разработке управленческих решений, направленных на обеспечение введения стандарта.</w:t>
      </w:r>
    </w:p>
    <w:p w:rsidR="0078009D" w:rsidRDefault="0078009D" w:rsidP="0078009D">
      <w:pPr>
        <w:ind w:firstLine="426"/>
        <w:jc w:val="both"/>
        <w:rPr>
          <w:b w:val="0"/>
          <w:color w:val="000000"/>
        </w:rPr>
      </w:pPr>
    </w:p>
    <w:p w:rsidR="0078009D" w:rsidRDefault="0078009D" w:rsidP="001F652F">
      <w:pPr>
        <w:jc w:val="both"/>
        <w:rPr>
          <w:b w:val="0"/>
          <w:color w:val="000000"/>
        </w:rPr>
      </w:pPr>
      <w:r w:rsidRPr="0078009D">
        <w:rPr>
          <w:noProof/>
          <w:color w:val="000000"/>
        </w:rPr>
        <w:lastRenderedPageBreak/>
        <w:drawing>
          <wp:inline distT="0" distB="0" distL="0" distR="0" wp14:anchorId="66C031FC" wp14:editId="764A6EA7">
            <wp:extent cx="6248400" cy="4508500"/>
            <wp:effectExtent l="0" t="0" r="19050" b="254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51D8" w:rsidRDefault="005751D8" w:rsidP="001F652F">
      <w:pPr>
        <w:jc w:val="both"/>
        <w:rPr>
          <w:b w:val="0"/>
          <w:color w:val="000000"/>
        </w:rPr>
      </w:pPr>
    </w:p>
    <w:p w:rsidR="00F74810" w:rsidRDefault="00B50F09" w:rsidP="005751D8">
      <w:pPr>
        <w:ind w:firstLine="426"/>
        <w:jc w:val="both"/>
        <w:rPr>
          <w:b w:val="0"/>
        </w:rPr>
      </w:pPr>
      <w:r w:rsidRPr="00B50F09">
        <w:t>12. Прогноз</w:t>
      </w:r>
      <w:r>
        <w:t xml:space="preserve">. </w:t>
      </w:r>
      <w:r>
        <w:rPr>
          <w:b w:val="0"/>
        </w:rPr>
        <w:t>В заключительном разделе участникам мониторинга было предложено оценить перспективы введения стандарта в дошкольных образовательных учреждениях города Кировска.</w:t>
      </w:r>
    </w:p>
    <w:p w:rsidR="005751D8" w:rsidRDefault="005751D8" w:rsidP="005751D8">
      <w:pPr>
        <w:ind w:firstLine="426"/>
        <w:jc w:val="both"/>
        <w:rPr>
          <w:b w:val="0"/>
        </w:rPr>
      </w:pPr>
    </w:p>
    <w:p w:rsidR="00B0396E" w:rsidRDefault="00B50F09">
      <w:pPr>
        <w:jc w:val="both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096000" cy="33909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277E" w:rsidRDefault="00F74810" w:rsidP="005751D8">
      <w:pPr>
        <w:ind w:firstLine="426"/>
        <w:jc w:val="both"/>
        <w:rPr>
          <w:b w:val="0"/>
        </w:rPr>
      </w:pPr>
      <w:r>
        <w:rPr>
          <w:b w:val="0"/>
        </w:rPr>
        <w:lastRenderedPageBreak/>
        <w:t>Как видно из диаграммы</w:t>
      </w:r>
      <w:r w:rsidR="008C277E">
        <w:rPr>
          <w:b w:val="0"/>
        </w:rPr>
        <w:t xml:space="preserve"> 29,4% учреждений настроены пессимистично относительно введения стандарта, при этом 1 учреждение считает, что ФГОС </w:t>
      </w:r>
      <w:proofErr w:type="gramStart"/>
      <w:r w:rsidR="008C277E">
        <w:rPr>
          <w:b w:val="0"/>
        </w:rPr>
        <w:t>введен</w:t>
      </w:r>
      <w:proofErr w:type="gramEnd"/>
      <w:r w:rsidR="008C277E">
        <w:rPr>
          <w:b w:val="0"/>
        </w:rPr>
        <w:t xml:space="preserve"> не будет, несмотря на высокую готовность организаций. </w:t>
      </w:r>
    </w:p>
    <w:p w:rsidR="00F74810" w:rsidRDefault="008C277E" w:rsidP="005751D8">
      <w:pPr>
        <w:ind w:firstLine="426"/>
        <w:jc w:val="both"/>
        <w:rPr>
          <w:b w:val="0"/>
        </w:rPr>
      </w:pPr>
      <w:r>
        <w:rPr>
          <w:b w:val="0"/>
        </w:rPr>
        <w:t xml:space="preserve">О низкой готовности «говорят» 47% учреждений. Два дошкольных учреждения не смогли </w:t>
      </w:r>
      <w:r w:rsidR="00FE089B">
        <w:rPr>
          <w:b w:val="0"/>
        </w:rPr>
        <w:t>оценить готовность как низкую или высокую. По мнению большинства учреждений, ФГОС будет успешно введен в дошкольные образовательные учреждения города.</w:t>
      </w:r>
    </w:p>
    <w:p w:rsidR="005751D8" w:rsidRDefault="005751D8" w:rsidP="005751D8">
      <w:pPr>
        <w:ind w:firstLine="426"/>
        <w:jc w:val="both"/>
        <w:rPr>
          <w:b w:val="0"/>
        </w:rPr>
      </w:pPr>
    </w:p>
    <w:p w:rsidR="00FE089B" w:rsidRDefault="00FE089B" w:rsidP="005751D8">
      <w:pPr>
        <w:ind w:firstLine="426"/>
        <w:jc w:val="both"/>
      </w:pPr>
      <w:r w:rsidRPr="00FE089B">
        <w:t>Рекомендации:</w:t>
      </w:r>
      <w:r>
        <w:t xml:space="preserve"> Введение стандарта в дошкольных образовательных организациях должно осуществляться с учетом отдельных проблем, присущих тому или иному учреждению. В связи с этим руководителю  каждой дошкольной организации города необходимо проанализировать ситуацию в своем ДОУ по выделенным направлениям </w:t>
      </w:r>
      <w:r w:rsidR="00D43788">
        <w:t xml:space="preserve">(условиям), необходимым для введения ФГОС ДО, </w:t>
      </w:r>
      <w:r>
        <w:t xml:space="preserve">принять соответствующие управленческие решения, </w:t>
      </w:r>
      <w:r w:rsidR="00D43788">
        <w:t xml:space="preserve">обеспечить организацию деятельности учреждения </w:t>
      </w:r>
      <w:r>
        <w:t>в соответствии с результатами мониторинга</w:t>
      </w:r>
      <w:r w:rsidR="00D43788">
        <w:t>.</w:t>
      </w:r>
    </w:p>
    <w:p w:rsidR="00C454DE" w:rsidRDefault="00C454DE" w:rsidP="005751D8">
      <w:pPr>
        <w:ind w:firstLine="426"/>
        <w:jc w:val="both"/>
      </w:pPr>
    </w:p>
    <w:p w:rsidR="00C454DE" w:rsidRDefault="00C454DE" w:rsidP="005751D8">
      <w:pPr>
        <w:ind w:firstLine="426"/>
        <w:jc w:val="both"/>
      </w:pPr>
    </w:p>
    <w:p w:rsidR="00C454DE" w:rsidRDefault="00C454DE" w:rsidP="005751D8">
      <w:pPr>
        <w:ind w:firstLine="426"/>
        <w:jc w:val="both"/>
      </w:pPr>
    </w:p>
    <w:p w:rsidR="00C454DE" w:rsidRDefault="00C454DE" w:rsidP="005751D8">
      <w:pPr>
        <w:ind w:firstLine="426"/>
        <w:jc w:val="both"/>
      </w:pPr>
    </w:p>
    <w:p w:rsidR="00C454DE" w:rsidRDefault="00C454DE" w:rsidP="005751D8">
      <w:pPr>
        <w:ind w:firstLine="426"/>
        <w:jc w:val="both"/>
      </w:pPr>
    </w:p>
    <w:p w:rsidR="00C454DE" w:rsidRDefault="00C454DE" w:rsidP="005751D8">
      <w:pPr>
        <w:ind w:firstLine="426"/>
        <w:jc w:val="both"/>
      </w:pPr>
    </w:p>
    <w:p w:rsidR="00C454DE" w:rsidRDefault="00C454DE" w:rsidP="005751D8">
      <w:pPr>
        <w:ind w:firstLine="426"/>
        <w:jc w:val="both"/>
      </w:pPr>
    </w:p>
    <w:p w:rsidR="00C454DE" w:rsidRDefault="00C454DE" w:rsidP="005751D8">
      <w:pPr>
        <w:ind w:firstLine="426"/>
        <w:jc w:val="both"/>
      </w:pPr>
    </w:p>
    <w:p w:rsidR="00C454DE" w:rsidRDefault="00C454DE" w:rsidP="005751D8">
      <w:pPr>
        <w:ind w:firstLine="426"/>
        <w:jc w:val="both"/>
      </w:pPr>
    </w:p>
    <w:p w:rsidR="00C454DE" w:rsidRDefault="00C454DE" w:rsidP="005751D8">
      <w:pPr>
        <w:ind w:firstLine="426"/>
        <w:jc w:val="both"/>
      </w:pPr>
    </w:p>
    <w:p w:rsidR="00C454DE" w:rsidRDefault="00C454DE" w:rsidP="005751D8">
      <w:pPr>
        <w:ind w:firstLine="426"/>
        <w:jc w:val="both"/>
      </w:pPr>
    </w:p>
    <w:p w:rsidR="00C454DE" w:rsidRDefault="00C454DE" w:rsidP="005751D8">
      <w:pPr>
        <w:ind w:firstLine="426"/>
        <w:jc w:val="both"/>
      </w:pPr>
    </w:p>
    <w:p w:rsidR="00C454DE" w:rsidRDefault="00C454DE" w:rsidP="005751D8">
      <w:pPr>
        <w:ind w:firstLine="426"/>
        <w:jc w:val="both"/>
      </w:pPr>
    </w:p>
    <w:p w:rsidR="00C454DE" w:rsidRDefault="00C454DE" w:rsidP="005751D8">
      <w:pPr>
        <w:ind w:firstLine="426"/>
        <w:jc w:val="both"/>
      </w:pPr>
    </w:p>
    <w:p w:rsidR="00C454DE" w:rsidRDefault="00C454DE" w:rsidP="005751D8">
      <w:pPr>
        <w:ind w:firstLine="426"/>
        <w:jc w:val="both"/>
      </w:pPr>
    </w:p>
    <w:p w:rsidR="00C454DE" w:rsidRDefault="00C454DE" w:rsidP="005751D8">
      <w:pPr>
        <w:ind w:firstLine="426"/>
        <w:jc w:val="both"/>
      </w:pPr>
    </w:p>
    <w:p w:rsidR="00C454DE" w:rsidRDefault="00C454DE" w:rsidP="005751D8">
      <w:pPr>
        <w:ind w:firstLine="426"/>
        <w:jc w:val="both"/>
      </w:pPr>
      <w:bookmarkStart w:id="0" w:name="_GoBack"/>
      <w:bookmarkEnd w:id="0"/>
    </w:p>
    <w:p w:rsidR="00C454DE" w:rsidRDefault="00C454DE" w:rsidP="005751D8">
      <w:pPr>
        <w:ind w:firstLine="426"/>
        <w:jc w:val="both"/>
      </w:pPr>
    </w:p>
    <w:p w:rsidR="00C454DE" w:rsidRDefault="00C454DE" w:rsidP="005751D8">
      <w:pPr>
        <w:ind w:firstLine="426"/>
        <w:jc w:val="both"/>
      </w:pPr>
    </w:p>
    <w:p w:rsidR="00C454DE" w:rsidRDefault="00C454DE" w:rsidP="005751D8">
      <w:pPr>
        <w:ind w:firstLine="426"/>
        <w:jc w:val="both"/>
      </w:pPr>
    </w:p>
    <w:p w:rsidR="00C454DE" w:rsidRDefault="00C454DE" w:rsidP="005751D8">
      <w:pPr>
        <w:ind w:firstLine="426"/>
        <w:jc w:val="both"/>
      </w:pPr>
    </w:p>
    <w:p w:rsidR="00C454DE" w:rsidRDefault="00C454DE" w:rsidP="00C454DE">
      <w:pPr>
        <w:ind w:firstLine="426"/>
        <w:jc w:val="right"/>
        <w:rPr>
          <w:b w:val="0"/>
        </w:rPr>
      </w:pPr>
      <w:r w:rsidRPr="00C454DE">
        <w:rPr>
          <w:b w:val="0"/>
        </w:rPr>
        <w:t>Методист ИМК</w:t>
      </w:r>
      <w:r>
        <w:rPr>
          <w:b w:val="0"/>
        </w:rPr>
        <w:t xml:space="preserve"> </w:t>
      </w:r>
      <w:r w:rsidRPr="00C454DE">
        <w:rPr>
          <w:b w:val="0"/>
        </w:rPr>
        <w:t>Л.Ю. Архипова,</w:t>
      </w:r>
    </w:p>
    <w:p w:rsidR="00C454DE" w:rsidRPr="00C454DE" w:rsidRDefault="00C454DE" w:rsidP="00C454DE">
      <w:pPr>
        <w:ind w:firstLine="426"/>
        <w:jc w:val="right"/>
        <w:rPr>
          <w:b w:val="0"/>
        </w:rPr>
      </w:pPr>
      <w:r>
        <w:rPr>
          <w:b w:val="0"/>
        </w:rPr>
        <w:t>22.05.2014 г.</w:t>
      </w:r>
    </w:p>
    <w:p w:rsidR="00C454DE" w:rsidRPr="00C454DE" w:rsidRDefault="00C454DE" w:rsidP="00C454DE">
      <w:pPr>
        <w:ind w:firstLine="426"/>
        <w:jc w:val="right"/>
        <w:rPr>
          <w:b w:val="0"/>
        </w:rPr>
      </w:pPr>
    </w:p>
    <w:p w:rsidR="00C454DE" w:rsidRPr="00C454DE" w:rsidRDefault="00C454DE">
      <w:pPr>
        <w:ind w:firstLine="426"/>
        <w:jc w:val="right"/>
        <w:rPr>
          <w:b w:val="0"/>
        </w:rPr>
      </w:pPr>
    </w:p>
    <w:sectPr w:rsidR="00C454DE" w:rsidRPr="00C4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29C2"/>
    <w:multiLevelType w:val="hybridMultilevel"/>
    <w:tmpl w:val="8D022E56"/>
    <w:lvl w:ilvl="0" w:tplc="209EC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D5AB8"/>
    <w:multiLevelType w:val="hybridMultilevel"/>
    <w:tmpl w:val="1714997E"/>
    <w:lvl w:ilvl="0" w:tplc="DD0C9D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03"/>
    <w:rsid w:val="0013244C"/>
    <w:rsid w:val="001406E0"/>
    <w:rsid w:val="001E4D4D"/>
    <w:rsid w:val="001F652F"/>
    <w:rsid w:val="00212FE0"/>
    <w:rsid w:val="002350B1"/>
    <w:rsid w:val="00246840"/>
    <w:rsid w:val="00254F2B"/>
    <w:rsid w:val="00277605"/>
    <w:rsid w:val="00302AAB"/>
    <w:rsid w:val="003115B5"/>
    <w:rsid w:val="00325D95"/>
    <w:rsid w:val="0034325D"/>
    <w:rsid w:val="003432E5"/>
    <w:rsid w:val="00344F46"/>
    <w:rsid w:val="003756D8"/>
    <w:rsid w:val="00415641"/>
    <w:rsid w:val="0042088F"/>
    <w:rsid w:val="004515AC"/>
    <w:rsid w:val="004B5365"/>
    <w:rsid w:val="005751D8"/>
    <w:rsid w:val="005D0CAE"/>
    <w:rsid w:val="005D1C3A"/>
    <w:rsid w:val="006213DA"/>
    <w:rsid w:val="00647DAD"/>
    <w:rsid w:val="00663278"/>
    <w:rsid w:val="006B3FC6"/>
    <w:rsid w:val="007010CC"/>
    <w:rsid w:val="007566CD"/>
    <w:rsid w:val="0078009D"/>
    <w:rsid w:val="007C1B98"/>
    <w:rsid w:val="007C78A0"/>
    <w:rsid w:val="007F4046"/>
    <w:rsid w:val="00827403"/>
    <w:rsid w:val="008C277E"/>
    <w:rsid w:val="008F54C3"/>
    <w:rsid w:val="00917B2C"/>
    <w:rsid w:val="00927477"/>
    <w:rsid w:val="00933302"/>
    <w:rsid w:val="009A0B4C"/>
    <w:rsid w:val="009D6D2D"/>
    <w:rsid w:val="009E1D8B"/>
    <w:rsid w:val="00A04C84"/>
    <w:rsid w:val="00AB2504"/>
    <w:rsid w:val="00B0396E"/>
    <w:rsid w:val="00B37B6F"/>
    <w:rsid w:val="00B50F09"/>
    <w:rsid w:val="00B811A1"/>
    <w:rsid w:val="00C2294D"/>
    <w:rsid w:val="00C454DE"/>
    <w:rsid w:val="00C51C8D"/>
    <w:rsid w:val="00D01060"/>
    <w:rsid w:val="00D342D7"/>
    <w:rsid w:val="00D43788"/>
    <w:rsid w:val="00D86BA6"/>
    <w:rsid w:val="00DE37A3"/>
    <w:rsid w:val="00DE53A9"/>
    <w:rsid w:val="00E0432A"/>
    <w:rsid w:val="00E36FC7"/>
    <w:rsid w:val="00E4327E"/>
    <w:rsid w:val="00F02635"/>
    <w:rsid w:val="00F74810"/>
    <w:rsid w:val="00F80ABB"/>
    <w:rsid w:val="00F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4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6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F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F09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4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6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F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F09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970175534578755"/>
          <c:y val="0"/>
        </c:manualLayout>
      </c:layout>
      <c:overlay val="0"/>
      <c:txPr>
        <a:bodyPr/>
        <a:lstStyle/>
        <a:p>
          <a:pPr>
            <a:defRPr sz="1600" baseline="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Использование парциальных программ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используют во всех областях развития</c:v>
                </c:pt>
                <c:pt idx="1">
                  <c:v>используют по отдельным областям развития</c:v>
                </c:pt>
                <c:pt idx="2">
                  <c:v>не используют парциальных программ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0.23400000000000001</c:v>
                </c:pt>
                <c:pt idx="1">
                  <c:v>0.17599999999999999</c:v>
                </c:pt>
                <c:pt idx="2" formatCode="0%">
                  <c:v>0.59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0513648293963249"/>
          <c:y val="0.14543676181102363"/>
          <c:w val="0.29486351706036745"/>
          <c:h val="0.81378248031496059"/>
        </c:manualLayout>
      </c:layout>
      <c:overlay val="0"/>
      <c:txPr>
        <a:bodyPr/>
        <a:lstStyle/>
        <a:p>
          <a:pPr>
            <a:defRPr sz="1600" baseline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Полезный опыт инновационной деятельности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опыт проведения исследовательских проектов детей</c:v>
                </c:pt>
                <c:pt idx="1">
                  <c:v>опыт детско-взрослых проектов</c:v>
                </c:pt>
                <c:pt idx="2">
                  <c:v>опыт новых форм работы с родителями</c:v>
                </c:pt>
                <c:pt idx="3">
                  <c:v>использование ЭОР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0.82</c:v>
                </c:pt>
                <c:pt idx="1">
                  <c:v>0.82</c:v>
                </c:pt>
                <c:pt idx="2" formatCode="0%">
                  <c:v>0.82</c:v>
                </c:pt>
                <c:pt idx="3" formatCode="0%">
                  <c:v>0.65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2215168"/>
        <c:axId val="112216704"/>
      </c:barChart>
      <c:catAx>
        <c:axId val="1122151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300" baseline="0"/>
            </a:pPr>
            <a:endParaRPr lang="ru-RU"/>
          </a:p>
        </c:txPr>
        <c:crossAx val="112216704"/>
        <c:crosses val="autoZero"/>
        <c:auto val="1"/>
        <c:lblAlgn val="ctr"/>
        <c:lblOffset val="100"/>
        <c:noMultiLvlLbl val="0"/>
      </c:catAx>
      <c:valAx>
        <c:axId val="11221670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122151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Низкая готовность (%)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600" b="1"/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Кадровые</c:v>
                </c:pt>
                <c:pt idx="1">
                  <c:v>Методические</c:v>
                </c:pt>
                <c:pt idx="2">
                  <c:v>Информационные</c:v>
                </c:pt>
                <c:pt idx="3">
                  <c:v>Материально-технические</c:v>
                </c:pt>
                <c:pt idx="4">
                  <c:v>Финансовые</c:v>
                </c:pt>
                <c:pt idx="5">
                  <c:v>Наличие необходимого опыта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28.6</c:v>
                </c:pt>
                <c:pt idx="1">
                  <c:v>35</c:v>
                </c:pt>
                <c:pt idx="2">
                  <c:v>17.7</c:v>
                </c:pt>
                <c:pt idx="3">
                  <c:v>28.6</c:v>
                </c:pt>
                <c:pt idx="4">
                  <c:v>35</c:v>
                </c:pt>
                <c:pt idx="5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Высокая готовность (%)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6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Кадровые</c:v>
                </c:pt>
                <c:pt idx="1">
                  <c:v>Методические</c:v>
                </c:pt>
                <c:pt idx="2">
                  <c:v>Информационные</c:v>
                </c:pt>
                <c:pt idx="3">
                  <c:v>Материально-технические</c:v>
                </c:pt>
                <c:pt idx="4">
                  <c:v>Финансовые</c:v>
                </c:pt>
                <c:pt idx="5">
                  <c:v>Наличие необходимого опыта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53</c:v>
                </c:pt>
                <c:pt idx="1">
                  <c:v>17.7</c:v>
                </c:pt>
                <c:pt idx="2">
                  <c:v>41</c:v>
                </c:pt>
                <c:pt idx="3">
                  <c:v>28.6</c:v>
                </c:pt>
                <c:pt idx="4">
                  <c:v>28.6</c:v>
                </c:pt>
                <c:pt idx="5">
                  <c:v>35.299999999999997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237952"/>
        <c:axId val="112374912"/>
      </c:barChart>
      <c:catAx>
        <c:axId val="1122379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12374912"/>
        <c:crosses val="autoZero"/>
        <c:auto val="1"/>
        <c:lblAlgn val="ctr"/>
        <c:lblOffset val="100"/>
        <c:noMultiLvlLbl val="0"/>
      </c:catAx>
      <c:valAx>
        <c:axId val="112374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2379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музыкальный руководитель</c:v>
                </c:pt>
                <c:pt idx="1">
                  <c:v>инструктор по ФК</c:v>
                </c:pt>
                <c:pt idx="2">
                  <c:v>педагог-психолог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1</c:v>
                </c:pt>
                <c:pt idx="1">
                  <c:v>0.53</c:v>
                </c:pt>
                <c:pt idx="2" formatCode="0%">
                  <c:v>0.47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2743552"/>
        <c:axId val="112745088"/>
      </c:barChart>
      <c:catAx>
        <c:axId val="1127435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112745088"/>
        <c:crosses val="autoZero"/>
        <c:auto val="1"/>
        <c:lblAlgn val="ctr"/>
        <c:lblOffset val="100"/>
        <c:noMultiLvlLbl val="0"/>
      </c:catAx>
      <c:valAx>
        <c:axId val="1127450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127435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 baseline="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5979658792650918E-2"/>
          <c:y val="0.17340625000000001"/>
          <c:w val="0.55106250000000001"/>
          <c:h val="0.8265937500000000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дошкольное педагогическое </c:v>
                </c:pt>
                <c:pt idx="1">
                  <c:v>не педагогическое </c:v>
                </c:pt>
                <c:pt idx="2">
                  <c:v>педагогическое, но не дошкольное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0.68</c:v>
                </c:pt>
                <c:pt idx="1">
                  <c:v>0.2</c:v>
                </c:pt>
                <c:pt idx="2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967318217127691"/>
          <c:y val="0.18590763776271219"/>
          <c:w val="0.34032677221416735"/>
          <c:h val="0.41407749283248224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1940398133285"/>
          <c:y val="1.8441546975702463E-2"/>
        </c:manualLayout>
      </c:layout>
      <c:overlay val="0"/>
      <c:txPr>
        <a:bodyPr/>
        <a:lstStyle/>
        <a:p>
          <a:pPr>
            <a:defRPr sz="1600" baseline="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5979572286661157E-2"/>
          <c:y val="0.19109827979573155"/>
          <c:w val="0.55106250000000001"/>
          <c:h val="0.8265937500000000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Квалификационная категория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0.248</c:v>
                </c:pt>
                <c:pt idx="2">
                  <c:v>0.38700000000000001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967318217127691"/>
          <c:y val="0.18590763776271219"/>
          <c:w val="0.34032677221416735"/>
          <c:h val="0.41407749283248224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педагогических работников, психологически готовых  к началу работы  по внедрению ФГОС</c:v>
                </c:pt>
                <c:pt idx="1">
                  <c:v>количество педагогических работников, оказывающих скрытое сопротивление изменениям</c:v>
                </c:pt>
                <c:pt idx="2">
                  <c:v>количество педагогических работников, открыто выражающих свое негативное отношение к ФГОС</c:v>
                </c:pt>
                <c:pt idx="3">
                  <c:v>количество педагогических работников, занимающих выжидательную позицию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0.84899999999999998</c:v>
                </c:pt>
                <c:pt idx="1">
                  <c:v>5.5E-2</c:v>
                </c:pt>
                <c:pt idx="2" formatCode="0%">
                  <c:v>0</c:v>
                </c:pt>
                <c:pt idx="3">
                  <c:v>9.6000000000000002E-2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571648"/>
        <c:axId val="60573184"/>
      </c:barChart>
      <c:catAx>
        <c:axId val="605716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aseline="0"/>
            </a:pPr>
            <a:endParaRPr lang="ru-RU"/>
          </a:p>
        </c:txPr>
        <c:crossAx val="60573184"/>
        <c:crosses val="autoZero"/>
        <c:auto val="1"/>
        <c:lblAlgn val="ctr"/>
        <c:lblOffset val="100"/>
        <c:noMultiLvlLbl val="0"/>
      </c:catAx>
      <c:valAx>
        <c:axId val="6057318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605716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82604044913285"/>
          <c:y val="4.7507944755038195E-2"/>
          <c:w val="0.63353176552467538"/>
          <c:h val="0.5751774114173228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отсутствие проблемы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нехватка помещения для познавательной, исследовательской, игровой активности детей</c:v>
                </c:pt>
                <c:pt idx="1">
                  <c:v>нехватка помещения для обеспечения двигательной активности</c:v>
                </c:pt>
                <c:pt idx="2">
                  <c:v>необходимость перестройки внутренних помещений</c:v>
                </c:pt>
                <c:pt idx="3">
                  <c:v>большое количество воспитанников в группах</c:v>
                </c:pt>
                <c:pt idx="4">
                  <c:v>большое количество детей мигрантов</c:v>
                </c:pt>
                <c:pt idx="5">
                  <c:v>неподготовленность  педагогических кадров</c:v>
                </c:pt>
                <c:pt idx="6">
                  <c:v>недостаток материалов и оборудования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53</c:v>
                </c:pt>
                <c:pt idx="1">
                  <c:v>59</c:v>
                </c:pt>
                <c:pt idx="2">
                  <c:v>53</c:v>
                </c:pt>
                <c:pt idx="3">
                  <c:v>71</c:v>
                </c:pt>
                <c:pt idx="4">
                  <c:v>82</c:v>
                </c:pt>
                <c:pt idx="5">
                  <c:v>29</c:v>
                </c:pt>
                <c:pt idx="6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низкая актуальность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нехватка помещения для познавательной, исследовательской, игровой активности детей</c:v>
                </c:pt>
                <c:pt idx="1">
                  <c:v>нехватка помещения для обеспечения двигательной активности</c:v>
                </c:pt>
                <c:pt idx="2">
                  <c:v>необходимость перестройки внутренних помещений</c:v>
                </c:pt>
                <c:pt idx="3">
                  <c:v>большое количество воспитанников в группах</c:v>
                </c:pt>
                <c:pt idx="4">
                  <c:v>большое количество детей мигрантов</c:v>
                </c:pt>
                <c:pt idx="5">
                  <c:v>неподготовленность  педагогических кадров</c:v>
                </c:pt>
                <c:pt idx="6">
                  <c:v>недостаток материалов и оборудования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29</c:v>
                </c:pt>
                <c:pt idx="1">
                  <c:v>12</c:v>
                </c:pt>
                <c:pt idx="2">
                  <c:v>29</c:v>
                </c:pt>
                <c:pt idx="3">
                  <c:v>12</c:v>
                </c:pt>
                <c:pt idx="4">
                  <c:v>12</c:v>
                </c:pt>
                <c:pt idx="5">
                  <c:v>6</c:v>
                </c:pt>
                <c:pt idx="6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 актуальность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нехватка помещения для познавательной, исследовательской, игровой активности детей</c:v>
                </c:pt>
                <c:pt idx="1">
                  <c:v>нехватка помещения для обеспечения двигательной активности</c:v>
                </c:pt>
                <c:pt idx="2">
                  <c:v>необходимость перестройки внутренних помещений</c:v>
                </c:pt>
                <c:pt idx="3">
                  <c:v>большое количество воспитанников в группах</c:v>
                </c:pt>
                <c:pt idx="4">
                  <c:v>большое количество детей мигрантов</c:v>
                </c:pt>
                <c:pt idx="5">
                  <c:v>неподготовленность  педагогических кадров</c:v>
                </c:pt>
                <c:pt idx="6">
                  <c:v>недостаток материалов и оборудования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18</c:v>
                </c:pt>
                <c:pt idx="1">
                  <c:v>12</c:v>
                </c:pt>
                <c:pt idx="2">
                  <c:v>18</c:v>
                </c:pt>
                <c:pt idx="3">
                  <c:v>18</c:v>
                </c:pt>
                <c:pt idx="4">
                  <c:v>6</c:v>
                </c:pt>
                <c:pt idx="5">
                  <c:v>59</c:v>
                </c:pt>
                <c:pt idx="6">
                  <c:v>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высокая актуальность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нехватка помещения для познавательной, исследовательской, игровой активности детей</c:v>
                </c:pt>
                <c:pt idx="1">
                  <c:v>нехватка помещения для обеспечения двигательной активности</c:v>
                </c:pt>
                <c:pt idx="2">
                  <c:v>необходимость перестройки внутренних помещений</c:v>
                </c:pt>
                <c:pt idx="3">
                  <c:v>большое количество воспитанников в группах</c:v>
                </c:pt>
                <c:pt idx="4">
                  <c:v>большое количество детей мигрантов</c:v>
                </c:pt>
                <c:pt idx="5">
                  <c:v>неподготовленность  педагогических кадров</c:v>
                </c:pt>
                <c:pt idx="6">
                  <c:v>недостаток материалов и оборудования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0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6</c:v>
                </c:pt>
                <c:pt idx="6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257856"/>
        <c:axId val="113263744"/>
        <c:axId val="0"/>
      </c:bar3DChart>
      <c:catAx>
        <c:axId val="1132578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aseline="0"/>
            </a:pPr>
            <a:endParaRPr lang="ru-RU"/>
          </a:p>
        </c:txPr>
        <c:crossAx val="113263744"/>
        <c:crosses val="autoZero"/>
        <c:auto val="1"/>
        <c:lblAlgn val="ctr"/>
        <c:lblOffset val="100"/>
        <c:noMultiLvlLbl val="0"/>
      </c:catAx>
      <c:valAx>
        <c:axId val="113263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257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105499007745971"/>
          <c:y val="0.68073816125097042"/>
          <c:w val="0.30829460341847514"/>
          <c:h val="0.25824198735721415"/>
        </c:manualLayout>
      </c:layout>
      <c:overlay val="0"/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/>
            </a:pPr>
            <a:r>
              <a:rPr lang="ru-RU" sz="1600" baseline="0"/>
              <a:t>Перспективы введения ФГОС ДО в дошкольных образовательных учреждениях города Кировска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ln w="3175"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готовность низкая, но ФГОС будет успешно введен</c:v>
                </c:pt>
                <c:pt idx="1">
                  <c:v>готовность низкая, поэтому ФГОС в полном объеме введен не будет</c:v>
                </c:pt>
                <c:pt idx="2">
                  <c:v>готовность высокая, ФГОС будет успешно введен</c:v>
                </c:pt>
                <c:pt idx="3">
                  <c:v>готовность высокая, но в полном объеме ФГОС введен не будет</c:v>
                </c:pt>
                <c:pt idx="4">
                  <c:v>готовность средняя, ФГОС будет успешно введен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23.5</c:v>
                </c:pt>
                <c:pt idx="1">
                  <c:v>23.5</c:v>
                </c:pt>
                <c:pt idx="2">
                  <c:v>35.299999999999997</c:v>
                </c:pt>
                <c:pt idx="3">
                  <c:v>5.9</c:v>
                </c:pt>
                <c:pt idx="4">
                  <c:v>11.8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ayout>
        <c:manualLayout>
          <c:xMode val="edge"/>
          <c:yMode val="edge"/>
          <c:x val="0.56369324146981625"/>
          <c:y val="0.22831286823412805"/>
          <c:w val="0.40621407480314958"/>
          <c:h val="0.7447376245801442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11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"Управление образования"</Company>
  <LinksUpToDate>false</LinksUpToDate>
  <CharactersWithSpaces>16054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2014-05-19T11:52:00Z</dcterms:created>
  <dcterms:modified xsi:type="dcterms:W3CDTF">2014-07-07T11:45:00Z</dcterms:modified>
</cp:coreProperties>
</file>