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МО город Кировск от 23.10.2023 N 1452</w:t>
              <w:br/>
              <w:t xml:space="preserve">"Об утверждении порядка предоставления питания обучающимся муниципальных общеобразовательных организаций муниципального округа город Кировск Мурманской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МУНИЦИПАЛЬНОГО ОКРУГА ГОРОД КИРОВСК</w:t>
      </w:r>
    </w:p>
    <w:p>
      <w:pPr>
        <w:pStyle w:val="2"/>
        <w:jc w:val="center"/>
      </w:pPr>
      <w:r>
        <w:rPr>
          <w:sz w:val="20"/>
        </w:rPr>
        <w:t xml:space="preserve">С ПОДВЕДОМСТВЕННОЙ ТЕРРИТОРИЕЙ</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октября 2023 г. N 1452</w:t>
      </w:r>
    </w:p>
    <w:p>
      <w:pPr>
        <w:pStyle w:val="2"/>
        <w:jc w:val="center"/>
      </w:pPr>
      <w:r>
        <w:rPr>
          <w:sz w:val="20"/>
        </w:rPr>
      </w:r>
    </w:p>
    <w:p>
      <w:pPr>
        <w:pStyle w:val="2"/>
        <w:jc w:val="center"/>
      </w:pPr>
      <w:r>
        <w:rPr>
          <w:sz w:val="20"/>
        </w:rPr>
        <w:t xml:space="preserve">ОБ УТВЕРЖДЕНИИ ПОРЯДКА ПРЕДОСТАВЛЕНИЯ ПИТАНИЯ ОБУЧАЮЩИМСЯ</w:t>
      </w:r>
    </w:p>
    <w:p>
      <w:pPr>
        <w:pStyle w:val="2"/>
        <w:jc w:val="center"/>
      </w:pPr>
      <w:r>
        <w:rPr>
          <w:sz w:val="20"/>
        </w:rPr>
        <w:t xml:space="preserve">МУНИЦИПАЛЬНЫХ ОБЩЕОБРАЗОВАТЕЛЬНЫХ ОРГАНИЗАЦИЙ МУНИЦИПАЛЬНОГО</w:t>
      </w:r>
    </w:p>
    <w:p>
      <w:pPr>
        <w:pStyle w:val="2"/>
        <w:jc w:val="center"/>
      </w:pPr>
      <w:r>
        <w:rPr>
          <w:sz w:val="20"/>
        </w:rPr>
        <w:t xml:space="preserve">ОКРУГА ГОРОД КИРОВСК МУРМАНСКОЙ ОБЛАСТИ</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8" w:tooltip="Федеральный закон от 29.12.2012 N 273-ФЗ (ред. от 13.12.2024) &quot;Об образовании в Российской Федерации&quot; (с изм. и доп., вступ. в силу с 24.12.2024) {КонсультантПлюс}">
        <w:r>
          <w:rPr>
            <w:sz w:val="20"/>
            <w:color w:val="0000ff"/>
          </w:rPr>
          <w:t xml:space="preserve">законом</w:t>
        </w:r>
      </w:hyperlink>
      <w:r>
        <w:rPr>
          <w:sz w:val="20"/>
        </w:rPr>
        <w:t xml:space="preserve"> от 29.12.2012 N 273-ФЗ "Об образовании в Российской Федерации", </w:t>
      </w:r>
      <w:hyperlink w:history="0" r:id="rId9" w:tooltip="Закон Мурманской области от 26.10.2007 N 900-01-ЗМО (ред. от 01.10.2024) &quot;О предоставлении питания отдельным категориям обучающихся государственных областных и муниципальных образовательных организаций Мурманской области&quot; (принят Мурманской областной Думой 16.10.2007) (вместе с &quot;Методикой распределения объема субвенции местным бюджетам на осуществление органами местного самоуправления государственных полномочий по обеспечению предоставления бесплатного питания отдельным категориям обучающихся по образовател {КонсультантПлюс}">
        <w:r>
          <w:rPr>
            <w:sz w:val="20"/>
            <w:color w:val="0000ff"/>
          </w:rPr>
          <w:t xml:space="preserve">Законом</w:t>
        </w:r>
      </w:hyperlink>
      <w:r>
        <w:rPr>
          <w:sz w:val="20"/>
        </w:rPr>
        <w:t xml:space="preserve"> Мурманской области от 26.10.2007 N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 </w:t>
      </w:r>
      <w:hyperlink w:history="0" r:id="rId10" w:tooltip="Постановление Правительства Мурманской области от 01.11.2022 N 864-ПП (ред. от 29.12.2023) &quot;О предоставлении бесплатного питания обучающимся государственных областных и муниципальных образовательных организаций Мурманской области&quot; (вместе с &quot;Порядком выплаты денежной компенсации взамен предоставления бесплатного питания за дни прохождения производственной практики за пределами образовательной организации&quot;, &quot;Порядком выплаты денежной компенсации взамен предоставления бесплатного питания обучающимся в професс {КонсультантПлюс}">
        <w:r>
          <w:rPr>
            <w:sz w:val="20"/>
            <w:color w:val="0000ff"/>
          </w:rPr>
          <w:t xml:space="preserve">постановлением</w:t>
        </w:r>
      </w:hyperlink>
      <w:r>
        <w:rPr>
          <w:sz w:val="20"/>
        </w:rPr>
        <w:t xml:space="preserve"> Правительства Мурманской области от 01.11.2022 N 864-ПП "О предоставлении бесплатного питания обучающимся государственных областных и муниципальных образовательных организаций Мурманской области", </w:t>
      </w:r>
      <w:hyperlink w:history="0" r:id="rId11" w:tooltip="&quot;Устав муниципального образования муниципальный округ город Кировск с подведомственной территорией Мурманской области&quot; (принят Советом депутатов муниципального образования город Кировск с подведомственной территорией от 10.10.2006) (ред. от 21.11.2023) (Зарегистрировано в ГУ Минюста России по Северо-Западному федеральному округу 27.12.2006 N RU513080002006001) {КонсультантПлюс}">
        <w:r>
          <w:rPr>
            <w:sz w:val="20"/>
            <w:color w:val="0000ff"/>
          </w:rPr>
          <w:t xml:space="preserve">Уставом</w:t>
        </w:r>
      </w:hyperlink>
      <w:r>
        <w:rPr>
          <w:sz w:val="20"/>
        </w:rPr>
        <w:t xml:space="preserve"> муниципального округа город Кировск Мурманской области постановляю:</w:t>
      </w:r>
    </w:p>
    <w:p>
      <w:pPr>
        <w:pStyle w:val="0"/>
        <w:spacing w:before="200" w:line-rule="auto"/>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предоставления питания обучающимся муниципальных общеобразовательных организаций муниципального округа город Кировск Мурманской области в новой редакции.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12" w:tooltip="Постановление Администрации МО город Кировск от 26.03.2021 N 322 &quot;Об утверждении порядка предоставления питания обучающимся муниципальных общеобразовательных организаций города Кировска&quot; ------------ Утратил силу или отменен {КонсультантПлюс}">
        <w:r>
          <w:rPr>
            <w:sz w:val="20"/>
            <w:color w:val="0000ff"/>
          </w:rPr>
          <w:t xml:space="preserve">постановление</w:t>
        </w:r>
      </w:hyperlink>
      <w:r>
        <w:rPr>
          <w:sz w:val="20"/>
        </w:rPr>
        <w:t xml:space="preserve"> администрации города Кировска от 26.03.2021 N 322 "Об утверждении порядка предоставления питания обучающимся муниципальных общеобразовательных организаций муниципального округа город Кировск Мурманской области";</w:t>
      </w:r>
    </w:p>
    <w:p>
      <w:pPr>
        <w:pStyle w:val="0"/>
        <w:spacing w:before="200" w:line-rule="auto"/>
        <w:ind w:firstLine="540"/>
        <w:jc w:val="both"/>
      </w:pPr>
      <w:r>
        <w:rPr>
          <w:sz w:val="20"/>
        </w:rPr>
        <w:t xml:space="preserve">- </w:t>
      </w:r>
      <w:hyperlink w:history="0" r:id="rId13" w:tooltip="Постановление Администрации МО город Кировск от 01.03.2022 N 319 &quot;О внесении изменений в порядок предоставления питания обучающимся муниципальных общеобразовательных организаций города Кировска, утвержденный постановлением администрации города Кировска от 26.03.2021 N 322&quot; ------------ Утратил силу или отменен {КонсультантПлюс}">
        <w:r>
          <w:rPr>
            <w:sz w:val="20"/>
            <w:color w:val="0000ff"/>
          </w:rPr>
          <w:t xml:space="preserve">постановление</w:t>
        </w:r>
      </w:hyperlink>
      <w:r>
        <w:rPr>
          <w:sz w:val="20"/>
        </w:rPr>
        <w:t xml:space="preserve"> администрации муниципального округа город Кировск Мурманской области от 01.03.2022 N 319 "О внесении изменений в порядок предоставления питания обучающимся муниципальных общеобразовательных организаций муниципального округа город Кировск Мурманской области, утвержденный постановлением администрации города Кировска от 26.03.2021 N 322";</w:t>
      </w:r>
    </w:p>
    <w:p>
      <w:pPr>
        <w:pStyle w:val="0"/>
        <w:spacing w:before="200" w:line-rule="auto"/>
        <w:ind w:firstLine="540"/>
        <w:jc w:val="both"/>
      </w:pPr>
      <w:r>
        <w:rPr>
          <w:sz w:val="20"/>
        </w:rPr>
        <w:t xml:space="preserve">- </w:t>
      </w:r>
      <w:hyperlink w:history="0" r:id="rId14" w:tooltip="Постановление Администрации МО город Кировск от 25.11.2022 N 1663 &quot;О внесении изменений в Порядок предоставления питания обучающимся муниципальных общеобразовательных организаций города Кировска, утвержденный постановлением администрации города Кировска от 26.03.2021 N 322&quot; ------------ Утратил силу или отменен {КонсультантПлюс}">
        <w:r>
          <w:rPr>
            <w:sz w:val="20"/>
            <w:color w:val="0000ff"/>
          </w:rPr>
          <w:t xml:space="preserve">постановление</w:t>
        </w:r>
      </w:hyperlink>
      <w:r>
        <w:rPr>
          <w:sz w:val="20"/>
        </w:rPr>
        <w:t xml:space="preserve"> администрации муниципального округа город Кировск Мурманской области от 25.11.2022 N 1663 "О внесении изменений в Порядок предоставления питания обучающимся муниципальных общеобразовательных организаций муниципального округа город Кировск Мурманской области, утвержденный постановлением администрации города Кировска от 26.03.2021 N 322";</w:t>
      </w:r>
    </w:p>
    <w:p>
      <w:pPr>
        <w:pStyle w:val="0"/>
        <w:spacing w:before="200" w:line-rule="auto"/>
        <w:ind w:firstLine="540"/>
        <w:jc w:val="both"/>
      </w:pPr>
      <w:r>
        <w:rPr>
          <w:sz w:val="20"/>
        </w:rPr>
        <w:t xml:space="preserve">- </w:t>
      </w:r>
      <w:hyperlink w:history="0" r:id="rId15" w:tooltip="Постановление Администрации МО город Кировск от 19.12.2022 N 1770 &quot;О внесении изменений в постановление администрации города Кировска от 26.03.2021 N 322 &quot;Об утверждении порядка предоставления питания обучающимся муниципальных общеобразовательных организаций города Кировска&quot; ------------ Утратил силу или отменен {КонсультантПлюс}">
        <w:r>
          <w:rPr>
            <w:sz w:val="20"/>
            <w:color w:val="0000ff"/>
          </w:rPr>
          <w:t xml:space="preserve">постановление</w:t>
        </w:r>
      </w:hyperlink>
      <w:r>
        <w:rPr>
          <w:sz w:val="20"/>
        </w:rPr>
        <w:t xml:space="preserve"> администрации муниципального округа город Кировск Мурманской области от 19.12.2022 N 1770 "О внесении изменений в постановление администрации города Кировска от 26.03.2021 N 322 "Об утверждении порядка предоставления питания обучающимся муниципальных общеобразовательных организаций муниципального округа город Кировск Мурманской области";</w:t>
      </w:r>
    </w:p>
    <w:p>
      <w:pPr>
        <w:pStyle w:val="0"/>
        <w:spacing w:before="200" w:line-rule="auto"/>
        <w:ind w:firstLine="540"/>
        <w:jc w:val="both"/>
      </w:pPr>
      <w:r>
        <w:rPr>
          <w:sz w:val="20"/>
        </w:rPr>
        <w:t xml:space="preserve">- </w:t>
      </w:r>
      <w:hyperlink w:history="0" r:id="rId16" w:tooltip="Постановление Администрации МО город Кировск от 27.06.2023 N 988 &quot;О внесении изменений в постановление администрации города Кировска от 26.03.2021 N 322 &quot;Об утверждении порядка предоставления питания обучающимся муниципальных общеобразовательных организаций города Кировска&quot; (вместе с &quot;Перечнем документов, необходимых для предоставления обучающимся бесплатного питания&quot;) ------------ Утратил силу или отменен {КонсультантПлюс}">
        <w:r>
          <w:rPr>
            <w:sz w:val="20"/>
            <w:color w:val="0000ff"/>
          </w:rPr>
          <w:t xml:space="preserve">постановление</w:t>
        </w:r>
      </w:hyperlink>
      <w:r>
        <w:rPr>
          <w:sz w:val="20"/>
        </w:rPr>
        <w:t xml:space="preserve"> администрации муниципального округа город Кировск Мурманской области от 27.06.2023 N 988 "О внесении изменений в постановление администрации города Кировска от 26.03.2021 N 322 "Об утверждении порядка предоставления питания обучающимся муниципальных общеобразовательных организаций муниципального округа город Кировск Мурманской области".</w:t>
      </w:r>
    </w:p>
    <w:p>
      <w:pPr>
        <w:pStyle w:val="0"/>
        <w:spacing w:before="200" w:line-rule="auto"/>
        <w:ind w:firstLine="540"/>
        <w:jc w:val="both"/>
      </w:pPr>
      <w:r>
        <w:rPr>
          <w:sz w:val="20"/>
        </w:rPr>
        <w:t xml:space="preserve">3. Руководителям общеобразовательных организаций муниципального округа город Кировск Мурманской области при организации питания обучающихся в общеобразовательных организациях руководствоваться настоящим </w:t>
      </w:r>
      <w:hyperlink w:history="0" w:anchor="P37" w:tooltip="ПОРЯДОК">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4. Настоящее постановление опубликовать (обнародовать) в газете "Кировский рабочий" и разместить на официальном сайте органов местного самоуправления города Кировска в информационно-телекоммуникационной сети Интернет по адресу: </w:t>
      </w:r>
      <w:hyperlink w:history="0" r:id="rId17">
        <w:r>
          <w:rPr>
            <w:sz w:val="20"/>
            <w:color w:val="0000ff"/>
          </w:rPr>
          <w:t xml:space="preserve">www.kirovsk.ru</w:t>
        </w:r>
      </w:hyperlink>
      <w:r>
        <w:rPr>
          <w:sz w:val="20"/>
        </w:rPr>
        <w:t xml:space="preserve">.</w:t>
      </w:r>
    </w:p>
    <w:p>
      <w:pPr>
        <w:pStyle w:val="0"/>
        <w:spacing w:before="200" w:line-rule="auto"/>
        <w:ind w:firstLine="540"/>
        <w:jc w:val="both"/>
      </w:pPr>
      <w:r>
        <w:rPr>
          <w:sz w:val="20"/>
        </w:rPr>
        <w:t xml:space="preserve">5. Настоящее постановление вступает в силу после официального опубликования (обнародования) в газете "Кировский рабочий" и распространяется на правоотношения, возникшие с 01.09.2023.</w:t>
      </w:r>
    </w:p>
    <w:p>
      <w:pPr>
        <w:pStyle w:val="0"/>
        <w:jc w:val="both"/>
      </w:pPr>
      <w:r>
        <w:rPr>
          <w:sz w:val="20"/>
        </w:rPr>
      </w:r>
    </w:p>
    <w:p>
      <w:pPr>
        <w:pStyle w:val="0"/>
        <w:jc w:val="right"/>
      </w:pPr>
      <w:r>
        <w:rPr>
          <w:sz w:val="20"/>
        </w:rPr>
        <w:t xml:space="preserve">И.о. Главы</w:t>
      </w:r>
    </w:p>
    <w:p>
      <w:pPr>
        <w:pStyle w:val="0"/>
        <w:jc w:val="right"/>
      </w:pPr>
      <w:r>
        <w:rPr>
          <w:sz w:val="20"/>
        </w:rPr>
        <w:t xml:space="preserve">администрации муниципального округа</w:t>
      </w:r>
    </w:p>
    <w:p>
      <w:pPr>
        <w:pStyle w:val="0"/>
        <w:jc w:val="right"/>
      </w:pPr>
      <w:r>
        <w:rPr>
          <w:sz w:val="20"/>
        </w:rPr>
        <w:t xml:space="preserve">город Кировск Мурманской области</w:t>
      </w:r>
    </w:p>
    <w:p>
      <w:pPr>
        <w:pStyle w:val="0"/>
        <w:jc w:val="right"/>
      </w:pPr>
      <w:r>
        <w:rPr>
          <w:sz w:val="20"/>
        </w:rPr>
        <w:t xml:space="preserve">А.А.НИКОЛАЕВ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муниципального округа город Кировск</w:t>
      </w:r>
    </w:p>
    <w:p>
      <w:pPr>
        <w:pStyle w:val="0"/>
        <w:jc w:val="right"/>
      </w:pPr>
      <w:r>
        <w:rPr>
          <w:sz w:val="20"/>
        </w:rPr>
        <w:t xml:space="preserve">от 23 октября 2023 г. N 1452</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ПРЕДОСТАВЛЕНИЯ ПИТАНИЯ ОБУЧАЮЩИМСЯ МУНИЦИПАЛЬНЫХ</w:t>
      </w:r>
    </w:p>
    <w:p>
      <w:pPr>
        <w:pStyle w:val="2"/>
        <w:jc w:val="center"/>
      </w:pPr>
      <w:r>
        <w:rPr>
          <w:sz w:val="20"/>
        </w:rPr>
        <w:t xml:space="preserve">ОБЩЕОБРАЗОВАТЕЛЬНЫХ ОРГАНИЗАЦИЙ МУНИЦИПАЛЬНОГО ОКРУГА ГОРОД</w:t>
      </w:r>
    </w:p>
    <w:p>
      <w:pPr>
        <w:pStyle w:val="2"/>
        <w:jc w:val="center"/>
      </w:pPr>
      <w:r>
        <w:rPr>
          <w:sz w:val="20"/>
        </w:rPr>
        <w:t xml:space="preserve">КИРОВСК МУРМАНСКОЙ ОБЛАСТИ</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предоставления питания обучающимся муниципальных общеобразовательных организаций муниципального округа город Кировск Мурманской области (далее - Порядок) регламентирует организацию предоставления питания обучающимся муниципальных общеобразовательных организаций муниципального округа город Кировск Мурманской области (далее - общеобразовательные организации), определяет основные принципы, правила и требования к организации питания обучающихся общеобразовательных организаций, регулирует отношения между общеобразовательной организацией и родителями (законными представителями) обучающихся.</w:t>
      </w:r>
    </w:p>
    <w:p>
      <w:pPr>
        <w:pStyle w:val="0"/>
        <w:spacing w:before="200" w:line-rule="auto"/>
        <w:ind w:firstLine="540"/>
        <w:jc w:val="both"/>
      </w:pPr>
      <w:r>
        <w:rPr>
          <w:sz w:val="20"/>
        </w:rPr>
        <w:t xml:space="preserve">1.2. Порядок разработан в целях осуществления полноценного питания обучающихся общеобразовательных организаций, социальной поддержки и укрепления здоровья детей, создания комфортной среды образовательного процесса.</w:t>
      </w:r>
    </w:p>
    <w:p>
      <w:pPr>
        <w:pStyle w:val="0"/>
        <w:spacing w:before="200" w:line-rule="auto"/>
        <w:ind w:firstLine="540"/>
        <w:jc w:val="both"/>
      </w:pPr>
      <w:r>
        <w:rPr>
          <w:sz w:val="20"/>
        </w:rPr>
        <w:t xml:space="preserve">1.3. Порядок разработан в соответствии с:</w:t>
      </w:r>
    </w:p>
    <w:p>
      <w:pPr>
        <w:pStyle w:val="0"/>
        <w:spacing w:before="200" w:line-rule="auto"/>
        <w:ind w:firstLine="540"/>
        <w:jc w:val="both"/>
      </w:pPr>
      <w:r>
        <w:rPr>
          <w:sz w:val="20"/>
        </w:rPr>
        <w:t xml:space="preserve">- Федеральным </w:t>
      </w:r>
      <w:hyperlink w:history="0" r:id="rId18" w:tooltip="Федеральный закон от 29.12.2012 N 273-ФЗ (ред. от 13.12.2024) &quot;Об образовании в Российской Федерации&quot; (с изм. и доп., вступ. в силу с 24.12.2024) {КонсультантПлюс}">
        <w:r>
          <w:rPr>
            <w:sz w:val="20"/>
            <w:color w:val="0000ff"/>
          </w:rPr>
          <w:t xml:space="preserve">законом</w:t>
        </w:r>
      </w:hyperlink>
      <w:r>
        <w:rPr>
          <w:sz w:val="20"/>
        </w:rPr>
        <w:t xml:space="preserve"> от 29.12.2012 N 273-ФЗ "Об образовании в Российской Федерации";</w:t>
      </w:r>
    </w:p>
    <w:p>
      <w:pPr>
        <w:pStyle w:val="0"/>
        <w:spacing w:before="200" w:line-rule="auto"/>
        <w:ind w:firstLine="540"/>
        <w:jc w:val="both"/>
      </w:pPr>
      <w:r>
        <w:rPr>
          <w:sz w:val="20"/>
        </w:rPr>
        <w:t xml:space="preserve">- </w:t>
      </w:r>
      <w:hyperlink w:history="0" r:id="rId19" w:tooltip="Закон Мурманской области от 26.10.2007 N 900-01-ЗМО (ред. от 01.10.2024) &quot;О предоставлении питания отдельным категориям обучающихся государственных областных и муниципальных образовательных организаций Мурманской области&quot; (принят Мурманской областной Думой 16.10.2007) (вместе с &quot;Методикой распределения объема субвенции местным бюджетам на осуществление органами местного самоуправления государственных полномочий по обеспечению предоставления бесплатного питания отдельным категориям обучающихся по образовател {КонсультантПлюс}">
        <w:r>
          <w:rPr>
            <w:sz w:val="20"/>
            <w:color w:val="0000ff"/>
          </w:rPr>
          <w:t xml:space="preserve">Законом</w:t>
        </w:r>
      </w:hyperlink>
      <w:r>
        <w:rPr>
          <w:sz w:val="20"/>
        </w:rPr>
        <w:t xml:space="preserve"> Мурманской области от 26.10.2007 N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w:t>
      </w:r>
    </w:p>
    <w:p>
      <w:pPr>
        <w:pStyle w:val="0"/>
        <w:spacing w:before="200" w:line-rule="auto"/>
        <w:ind w:firstLine="540"/>
        <w:jc w:val="both"/>
      </w:pPr>
      <w:r>
        <w:rPr>
          <w:sz w:val="20"/>
        </w:rPr>
        <w:t xml:space="preserve">- </w:t>
      </w:r>
      <w:hyperlink w:history="0" r:id="rId2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w:t>
        </w:r>
      </w:hyperlink>
      <w:r>
        <w:rPr>
          <w:sz w:val="20"/>
        </w:rPr>
        <w:t xml:space="preserve">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27.10.2020 N 32;</w:t>
      </w:r>
    </w:p>
    <w:p>
      <w:pPr>
        <w:pStyle w:val="0"/>
        <w:spacing w:before="200" w:line-rule="auto"/>
        <w:ind w:firstLine="540"/>
        <w:jc w:val="both"/>
      </w:pPr>
      <w:r>
        <w:rPr>
          <w:sz w:val="20"/>
        </w:rPr>
        <w:t xml:space="preserve">- </w:t>
      </w:r>
      <w:hyperlink w:history="0" r:id="rId21" w:tooltip="Постановление Правительства Мурманской области от 08.07.2011 N 342-ПП (ред. от 22.03.2023) &quot;Об утверждении примерного положения о порядке отнесения обучающихся муниципальных образовательных учреждений к категории обучающихся, находящихся в трудной жизненной ситуации, для установления права на предоставление бесплатного питания&quot; {КонсультантПлюс}">
        <w:r>
          <w:rPr>
            <w:sz w:val="20"/>
            <w:color w:val="0000ff"/>
          </w:rPr>
          <w:t xml:space="preserve">постановлением</w:t>
        </w:r>
      </w:hyperlink>
      <w:r>
        <w:rPr>
          <w:sz w:val="20"/>
        </w:rPr>
        <w:t xml:space="preserve"> Правительства Мурманской области от 08.07.2011 N 342-ПП "Об утверждении примерного положения о порядке отнесения обучающихся муниципальных образовательных учреждений к категории обучающихся, находящихся в трудной жизненной ситуации, для установления права на предоставление бесплатного питания";</w:t>
      </w:r>
    </w:p>
    <w:p>
      <w:pPr>
        <w:pStyle w:val="0"/>
        <w:spacing w:before="200" w:line-rule="auto"/>
        <w:ind w:firstLine="540"/>
        <w:jc w:val="both"/>
      </w:pPr>
      <w:r>
        <w:rPr>
          <w:sz w:val="20"/>
        </w:rPr>
        <w:t xml:space="preserve">- </w:t>
      </w:r>
      <w:hyperlink w:history="0" r:id="rId22" w:tooltip="Постановление Правительства Мурманской области от 01.11.2022 N 864-ПП (ред. от 29.12.2023) &quot;О предоставлении бесплатного питания обучающимся государственных областных и муниципальных образовательных организаций Мурманской области&quot; (вместе с &quot;Порядком выплаты денежной компенсации взамен предоставления бесплатного питания за дни прохождения производственной практики за пределами образовательной организации&quot;, &quot;Порядком выплаты денежной компенсации взамен предоставления бесплатного питания обучающимся в професс {КонсультантПлюс}">
        <w:r>
          <w:rPr>
            <w:sz w:val="20"/>
            <w:color w:val="0000ff"/>
          </w:rPr>
          <w:t xml:space="preserve">постановлением</w:t>
        </w:r>
      </w:hyperlink>
      <w:r>
        <w:rPr>
          <w:sz w:val="20"/>
        </w:rPr>
        <w:t xml:space="preserve"> Правительства Мурманской области от 01.11.2022 N 864-ПП "О предоставлении бесплатного питания обучающимся государственных областных и муниципальных образовательных организаций Мурманской области";</w:t>
      </w:r>
    </w:p>
    <w:p>
      <w:pPr>
        <w:pStyle w:val="0"/>
        <w:spacing w:before="200" w:line-rule="auto"/>
        <w:ind w:firstLine="540"/>
        <w:jc w:val="both"/>
      </w:pPr>
      <w:r>
        <w:rPr>
          <w:sz w:val="20"/>
        </w:rPr>
        <w:t xml:space="preserve">- </w:t>
      </w:r>
      <w:hyperlink w:history="0" r:id="rId23" w:tooltip="Постановление Правительства Мурманской области от 02.06.2014 N 283-ПП/8 (ред. от 11.11.2024) &quot;О порядке представления заявителем в образовательную организацию документов, необходимых для подтверждения права на бесплатное питание, истребования соответствующих документов образовательной организацией в органах, предоставляющих государственные ил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КонсультантПлюс}">
        <w:r>
          <w:rPr>
            <w:sz w:val="20"/>
            <w:color w:val="0000ff"/>
          </w:rPr>
          <w:t xml:space="preserve">постановлением</w:t>
        </w:r>
      </w:hyperlink>
      <w:r>
        <w:rPr>
          <w:sz w:val="20"/>
        </w:rPr>
        <w:t xml:space="preserve"> Правительства Мурманской области от 02.06.2014 N 283-ПП/8 "О порядке представления заявителем в образовательную организацию документов, необходимых для подтверждения права на бесплатное питание, истребования соответствующих документов образовательной организацией в органах, предоставляющих государственные или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pPr>
        <w:pStyle w:val="0"/>
        <w:spacing w:before="200" w:line-rule="auto"/>
        <w:ind w:firstLine="540"/>
        <w:jc w:val="both"/>
      </w:pPr>
      <w:r>
        <w:rPr>
          <w:sz w:val="20"/>
        </w:rPr>
        <w:t xml:space="preserve">- </w:t>
      </w:r>
      <w:hyperlink w:history="0" r:id="rId24" w:tooltip="Решение Совета депутатов МО город Кировск от 27.03.2012 N 18 (ред. от 26.08.2024) &quot;О мерах дополнительной социальной поддержки в муниципальном образовании муниципальный округ город Кировск Мурманской области с подведомственной территорией&quot; {КонсультантПлюс}">
        <w:r>
          <w:rPr>
            <w:sz w:val="20"/>
            <w:color w:val="0000ff"/>
          </w:rPr>
          <w:t xml:space="preserve">решением</w:t>
        </w:r>
      </w:hyperlink>
      <w:r>
        <w:rPr>
          <w:sz w:val="20"/>
        </w:rPr>
        <w:t xml:space="preserve"> Совета депутатов города Кировск от 27.03.2012 N 18 "О мерах дополнительной социальной поддержки в муниципальном образовании город Кировск с подведомственной территорией".</w:t>
      </w:r>
    </w:p>
    <w:p>
      <w:pPr>
        <w:pStyle w:val="0"/>
        <w:spacing w:before="200" w:line-rule="auto"/>
        <w:ind w:firstLine="540"/>
        <w:jc w:val="both"/>
      </w:pPr>
      <w:r>
        <w:rPr>
          <w:sz w:val="20"/>
        </w:rPr>
        <w:t xml:space="preserve">1.4. Информация о предоставлении питания отдельным категориям обучающихся общеобразовательных организаций размещается в Единой государственной информационной системе социального обеспечения, размещение и получение которой осуществляются в соответствии с Федеральным </w:t>
      </w:r>
      <w:hyperlink w:history="0" r:id="rId25"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 помощи".</w:t>
      </w:r>
    </w:p>
    <w:p>
      <w:pPr>
        <w:pStyle w:val="0"/>
        <w:jc w:val="both"/>
      </w:pPr>
      <w:r>
        <w:rPr>
          <w:sz w:val="20"/>
        </w:rPr>
      </w:r>
    </w:p>
    <w:p>
      <w:pPr>
        <w:pStyle w:val="2"/>
        <w:outlineLvl w:val="1"/>
        <w:jc w:val="center"/>
      </w:pPr>
      <w:r>
        <w:rPr>
          <w:sz w:val="20"/>
        </w:rPr>
        <w:t xml:space="preserve">2. Основные задачи</w:t>
      </w:r>
    </w:p>
    <w:p>
      <w:pPr>
        <w:pStyle w:val="0"/>
        <w:jc w:val="both"/>
      </w:pPr>
      <w:r>
        <w:rPr>
          <w:sz w:val="20"/>
        </w:rPr>
      </w:r>
    </w:p>
    <w:p>
      <w:pPr>
        <w:pStyle w:val="0"/>
        <w:ind w:firstLine="540"/>
        <w:jc w:val="both"/>
      </w:pPr>
      <w:r>
        <w:rPr>
          <w:sz w:val="20"/>
        </w:rPr>
        <w:t xml:space="preserve">Основными задачами при организации питания обучающихся общеобразовательных организаций являются:</w:t>
      </w:r>
    </w:p>
    <w:p>
      <w:pPr>
        <w:pStyle w:val="0"/>
        <w:spacing w:before="200" w:line-rule="auto"/>
        <w:ind w:firstLine="540"/>
        <w:jc w:val="both"/>
      </w:pPr>
      <w:r>
        <w:rPr>
          <w:sz w:val="20"/>
        </w:rPr>
        <w:t xml:space="preserve">-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pPr>
        <w:pStyle w:val="0"/>
        <w:spacing w:before="200" w:line-rule="auto"/>
        <w:ind w:firstLine="540"/>
        <w:jc w:val="both"/>
      </w:pPr>
      <w:r>
        <w:rPr>
          <w:sz w:val="20"/>
        </w:rPr>
        <w:t xml:space="preserve">- гарантированное качество и безопасность питания обучающихся и пищевых продуктов, используемых для приготовления блюд обучающимся;</w:t>
      </w:r>
    </w:p>
    <w:p>
      <w:pPr>
        <w:pStyle w:val="0"/>
        <w:spacing w:before="200" w:line-rule="auto"/>
        <w:ind w:firstLine="540"/>
        <w:jc w:val="both"/>
      </w:pPr>
      <w:r>
        <w:rPr>
          <w:sz w:val="20"/>
        </w:rPr>
        <w:t xml:space="preserve">- предупреждение (профилактика) среди обучающихся инфекционных и неинфекционных заболеваний, связанных с фактором питания обучающихся;</w:t>
      </w:r>
    </w:p>
    <w:p>
      <w:pPr>
        <w:pStyle w:val="0"/>
        <w:spacing w:before="200" w:line-rule="auto"/>
        <w:ind w:firstLine="540"/>
        <w:jc w:val="both"/>
      </w:pPr>
      <w:r>
        <w:rPr>
          <w:sz w:val="20"/>
        </w:rPr>
        <w:t xml:space="preserve">- пропаганда принципов полноценного и здорового питания обучающихся;</w:t>
      </w:r>
    </w:p>
    <w:p>
      <w:pPr>
        <w:pStyle w:val="0"/>
        <w:spacing w:before="200" w:line-rule="auto"/>
        <w:ind w:firstLine="540"/>
        <w:jc w:val="both"/>
      </w:pPr>
      <w:r>
        <w:rPr>
          <w:sz w:val="20"/>
        </w:rPr>
        <w:t xml:space="preserve">- социальная поддержка обучающихся из социально незащищенных, малообеспеченных семей и семей, попавших в трудные жизненные ситуации.</w:t>
      </w:r>
    </w:p>
    <w:p>
      <w:pPr>
        <w:pStyle w:val="0"/>
        <w:jc w:val="both"/>
      </w:pPr>
      <w:r>
        <w:rPr>
          <w:sz w:val="20"/>
        </w:rPr>
      </w:r>
    </w:p>
    <w:p>
      <w:pPr>
        <w:pStyle w:val="2"/>
        <w:outlineLvl w:val="1"/>
        <w:jc w:val="center"/>
      </w:pPr>
      <w:r>
        <w:rPr>
          <w:sz w:val="20"/>
        </w:rPr>
        <w:t xml:space="preserve">3. Организация питания обучающихся</w:t>
      </w:r>
    </w:p>
    <w:p>
      <w:pPr>
        <w:pStyle w:val="0"/>
        <w:jc w:val="both"/>
      </w:pPr>
      <w:r>
        <w:rPr>
          <w:sz w:val="20"/>
        </w:rPr>
      </w:r>
    </w:p>
    <w:p>
      <w:pPr>
        <w:pStyle w:val="0"/>
        <w:ind w:firstLine="540"/>
        <w:jc w:val="both"/>
      </w:pPr>
      <w:r>
        <w:rPr>
          <w:sz w:val="20"/>
        </w:rPr>
        <w:t xml:space="preserve">3.1. В соответствии с настоящим Порядком Комитет образования, культуры и спорта администрации муниципального округа город Кировск с подведомственной территорией Мурманской области (далее - Комитет) обеспечивает контроль по организации питания обучающихся в общеобразовательных организациях.</w:t>
      </w:r>
    </w:p>
    <w:p>
      <w:pPr>
        <w:pStyle w:val="0"/>
        <w:spacing w:before="200" w:line-rule="auto"/>
        <w:ind w:firstLine="540"/>
        <w:jc w:val="both"/>
      </w:pPr>
      <w:r>
        <w:rPr>
          <w:sz w:val="20"/>
        </w:rPr>
        <w:t xml:space="preserve">3.2. В соответствии с настоящим Порядком руководители общеобразовательных организаций организуют:</w:t>
      </w:r>
    </w:p>
    <w:bookmarkStart w:id="69" w:name="P69"/>
    <w:bookmarkEnd w:id="69"/>
    <w:p>
      <w:pPr>
        <w:pStyle w:val="0"/>
        <w:spacing w:before="200" w:line-rule="auto"/>
        <w:ind w:firstLine="540"/>
        <w:jc w:val="both"/>
      </w:pPr>
      <w:r>
        <w:rPr>
          <w:sz w:val="20"/>
        </w:rPr>
        <w:t xml:space="preserve">3.2.1. Предоставление завтрака и обеда на сумму 193 рубля на бесплатной основе 1 раз в день за счет средств субвенции областного бюджета муниципальному округу город Кировск Мурманской области следующим категориям обучающихся:</w:t>
      </w:r>
    </w:p>
    <w:p>
      <w:pPr>
        <w:pStyle w:val="0"/>
        <w:spacing w:before="200" w:line-rule="auto"/>
        <w:ind w:firstLine="540"/>
        <w:jc w:val="both"/>
      </w:pPr>
      <w:r>
        <w:rPr>
          <w:sz w:val="20"/>
        </w:rPr>
        <w:t xml:space="preserve">-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обучающегося;</w:t>
      </w:r>
    </w:p>
    <w:p>
      <w:pPr>
        <w:pStyle w:val="0"/>
        <w:spacing w:before="200" w:line-rule="auto"/>
        <w:ind w:firstLine="540"/>
        <w:jc w:val="both"/>
      </w:pPr>
      <w:r>
        <w:rPr>
          <w:sz w:val="20"/>
        </w:rPr>
        <w:t xml:space="preserve">- находящимся в трудной жизненной ситуации, на основании решения общеобразовательной организации по письменному заявлению обучающегося или его родителей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 состоящим на учете у фтизиатра, по представлению справки медицинской организации;</w:t>
      </w:r>
    </w:p>
    <w:p>
      <w:pPr>
        <w:pStyle w:val="0"/>
        <w:spacing w:before="200" w:line-rule="auto"/>
        <w:ind w:firstLine="540"/>
        <w:jc w:val="both"/>
      </w:pPr>
      <w:r>
        <w:rPr>
          <w:sz w:val="20"/>
        </w:rPr>
        <w:t xml:space="preserve">- осуществляющих образовательную деятельность по адаптированным основным общеобразовательным программам в муниципальных общеобразовательных организациях (классах) и на дому;</w:t>
      </w:r>
    </w:p>
    <w:p>
      <w:pPr>
        <w:pStyle w:val="0"/>
        <w:spacing w:before="200" w:line-rule="auto"/>
        <w:ind w:firstLine="540"/>
        <w:jc w:val="both"/>
      </w:pPr>
      <w:r>
        <w:rPr>
          <w:sz w:val="20"/>
        </w:rPr>
        <w:t xml:space="preserve">- очной формы обучения, являющихся детьми участников специальной военной операции, за исключением детей погибших (умерших), получивших увечье (ранение, травму, контузию) или заболевание участников специальной военной операции, на период обучения до окончания специальной военной операции;</w:t>
      </w:r>
    </w:p>
    <w:p>
      <w:pPr>
        <w:pStyle w:val="0"/>
        <w:spacing w:before="200" w:line-rule="auto"/>
        <w:ind w:firstLine="540"/>
        <w:jc w:val="both"/>
      </w:pPr>
      <w:r>
        <w:rPr>
          <w:sz w:val="20"/>
        </w:rPr>
        <w:t xml:space="preserve">- очной формы обучения, являющихся детьми погибших (умерших), получивших увечье (ранение, травму, контузию) или заболевание участников специальной военной операции, на весь период обучения;</w:t>
      </w:r>
    </w:p>
    <w:p>
      <w:pPr>
        <w:pStyle w:val="0"/>
        <w:spacing w:before="200" w:line-rule="auto"/>
        <w:ind w:firstLine="540"/>
        <w:jc w:val="both"/>
      </w:pPr>
      <w:r>
        <w:rPr>
          <w:sz w:val="20"/>
        </w:rPr>
        <w:t xml:space="preserve">- очной формы обучения, являющихся детьми граждан, призванных на военную службу по мобилизации на период обучения до окончания специальной военной операции.</w:t>
      </w:r>
    </w:p>
    <w:p>
      <w:pPr>
        <w:pStyle w:val="0"/>
        <w:spacing w:before="200" w:line-rule="auto"/>
        <w:ind w:firstLine="540"/>
        <w:jc w:val="both"/>
      </w:pPr>
      <w:r>
        <w:rPr>
          <w:sz w:val="20"/>
        </w:rPr>
        <w:t xml:space="preserve">3.2.2. Обеспечение бесплатным цельным молоком либо питьевым молоком в объеме 200 мл один раз в день за счет средств субвенции муниципальному округу город Кировск Мурманской области всем обучающимся 1 - 4 классов муниципальных общеобразовательных организаций. Цельное молоко либо питьевое молоко может быть заменено кисломолочным продуктом либо соком.</w:t>
      </w:r>
    </w:p>
    <w:bookmarkStart w:id="78" w:name="P78"/>
    <w:bookmarkEnd w:id="78"/>
    <w:p>
      <w:pPr>
        <w:pStyle w:val="0"/>
        <w:spacing w:before="200" w:line-rule="auto"/>
        <w:ind w:firstLine="540"/>
        <w:jc w:val="both"/>
      </w:pPr>
      <w:r>
        <w:rPr>
          <w:sz w:val="20"/>
        </w:rPr>
        <w:t xml:space="preserve">3.2.3. Предоставление одноразового бесплатного горячего питания на сумму 96,93 рубля обучающимся 1 - 4 классов муниципальных общеобразовательных организаций, за исключением обучающихся, указанных в </w:t>
      </w:r>
      <w:hyperlink w:history="0" w:anchor="P69" w:tooltip="3.2.1. Предоставление завтрака и обеда на сумму 193 рубля на бесплатной основе 1 раз в день за счет средств субвенции областного бюджета муниципальному округу город Кировск Мурманской области следующим категориям обучающихся:">
        <w:r>
          <w:rPr>
            <w:sz w:val="20"/>
            <w:color w:val="0000ff"/>
          </w:rPr>
          <w:t xml:space="preserve">подпункте 3.2.1</w:t>
        </w:r>
      </w:hyperlink>
      <w:r>
        <w:rPr>
          <w:sz w:val="20"/>
        </w:rPr>
        <w:t xml:space="preserve">, в дни и часы работы муниципальных общеобразовательных организаций за счет средств федерального и местного бюджетов (завтрак или обед для обучающихся, не посещающих группу продленного дня; обед для обучающихся, посещающих группу продленного дня).</w:t>
      </w:r>
    </w:p>
    <w:p>
      <w:pPr>
        <w:pStyle w:val="0"/>
        <w:spacing w:before="200" w:line-rule="auto"/>
        <w:ind w:firstLine="540"/>
        <w:jc w:val="both"/>
      </w:pPr>
      <w:r>
        <w:rPr>
          <w:sz w:val="20"/>
        </w:rPr>
        <w:t xml:space="preserve">3.2.4. Предоставление обеда на сумму 117 рублей на бесплатной основе 1 раз в день за счет средств местного бюджета обучающимся кадетского класса, не отнесенным к льготным категориям.</w:t>
      </w:r>
    </w:p>
    <w:p>
      <w:pPr>
        <w:pStyle w:val="0"/>
        <w:spacing w:before="200" w:line-rule="auto"/>
        <w:ind w:firstLine="540"/>
        <w:jc w:val="both"/>
      </w:pPr>
      <w:r>
        <w:rPr>
          <w:sz w:val="20"/>
        </w:rPr>
        <w:t xml:space="preserve">3.2.5. Предоставление горячего питания обучающимся за счет средств родителей (законных представителей) обучающихся, за исключением обучающихся, указанных в </w:t>
      </w:r>
      <w:hyperlink w:history="0" w:anchor="P69" w:tooltip="3.2.1. Предоставление завтрака и обеда на сумму 193 рубля на бесплатной основе 1 раз в день за счет средств субвенции областного бюджета муниципальному округу город Кировск Мурманской области следующим категориям обучающихся:">
        <w:r>
          <w:rPr>
            <w:sz w:val="20"/>
            <w:color w:val="0000ff"/>
          </w:rPr>
          <w:t xml:space="preserve">подпунктах 3.2.1</w:t>
        </w:r>
      </w:hyperlink>
      <w:r>
        <w:rPr>
          <w:sz w:val="20"/>
        </w:rPr>
        <w:t xml:space="preserve"> и </w:t>
      </w:r>
      <w:hyperlink w:history="0" w:anchor="P78" w:tooltip="3.2.3. Предоставление одноразового бесплатного горячего питания на сумму 96,93 рубля обучающимся 1 - 4 классов муниципальных общеобразовательных организаций, за исключением обучающихся, указанных в подпункте 3.2.1, в дни и часы работы муниципальных общеобразовательных организаций за счет средств федерального и местного бюджетов (завтрак или обед для обучающихся, не посещающих группу продленного дня; обед для обучающихся, посещающих группу продленного дня).">
        <w:r>
          <w:rPr>
            <w:sz w:val="20"/>
            <w:color w:val="0000ff"/>
          </w:rPr>
          <w:t xml:space="preserve">3.2.3</w:t>
        </w:r>
      </w:hyperlink>
      <w:r>
        <w:rPr>
          <w:sz w:val="20"/>
        </w:rPr>
        <w:t xml:space="preserve"> Порядка.</w:t>
      </w:r>
    </w:p>
    <w:p>
      <w:pPr>
        <w:pStyle w:val="0"/>
        <w:spacing w:before="200" w:line-rule="auto"/>
        <w:ind w:firstLine="540"/>
        <w:jc w:val="both"/>
      </w:pPr>
      <w:r>
        <w:rPr>
          <w:sz w:val="20"/>
        </w:rPr>
        <w:t xml:space="preserve">3.3. Стоимость питания в общеобразовательных организациях для обучающихся за счет средств родителей (законных представителей) обучающихся составляет:</w:t>
      </w:r>
    </w:p>
    <w:p>
      <w:pPr>
        <w:pStyle w:val="0"/>
        <w:spacing w:before="200" w:line-rule="auto"/>
        <w:ind w:firstLine="540"/>
        <w:jc w:val="both"/>
      </w:pPr>
      <w:r>
        <w:rPr>
          <w:sz w:val="20"/>
        </w:rPr>
        <w:t xml:space="preserve">- завтрак для обучающихся 1 - 4 классов - 67 руб.;</w:t>
      </w:r>
    </w:p>
    <w:p>
      <w:pPr>
        <w:pStyle w:val="0"/>
        <w:spacing w:before="200" w:line-rule="auto"/>
        <w:ind w:firstLine="540"/>
        <w:jc w:val="both"/>
      </w:pPr>
      <w:r>
        <w:rPr>
          <w:sz w:val="20"/>
        </w:rPr>
        <w:t xml:space="preserve">- завтрак для обучающихся 5 - 11 классов - 72 руб.;</w:t>
      </w:r>
    </w:p>
    <w:p>
      <w:pPr>
        <w:pStyle w:val="0"/>
        <w:spacing w:before="200" w:line-rule="auto"/>
        <w:ind w:firstLine="540"/>
        <w:jc w:val="both"/>
      </w:pPr>
      <w:r>
        <w:rPr>
          <w:sz w:val="20"/>
        </w:rPr>
        <w:t xml:space="preserve">- обед для обучающихся 1 - 4 классов - 100 руб.;</w:t>
      </w:r>
    </w:p>
    <w:p>
      <w:pPr>
        <w:pStyle w:val="0"/>
        <w:spacing w:before="200" w:line-rule="auto"/>
        <w:ind w:firstLine="540"/>
        <w:jc w:val="both"/>
      </w:pPr>
      <w:r>
        <w:rPr>
          <w:sz w:val="20"/>
        </w:rPr>
        <w:t xml:space="preserve">- обед для обучающихся 5 - 11 классов - 117 руб.;</w:t>
      </w:r>
    </w:p>
    <w:p>
      <w:pPr>
        <w:pStyle w:val="0"/>
        <w:spacing w:before="200" w:line-rule="auto"/>
        <w:ind w:firstLine="540"/>
        <w:jc w:val="both"/>
      </w:pPr>
      <w:r>
        <w:rPr>
          <w:sz w:val="20"/>
        </w:rPr>
        <w:t xml:space="preserve">- полдник для обучающихся, посещающих группу продленного дня, 1 - 9 классов - 50 руб.</w:t>
      </w:r>
    </w:p>
    <w:p>
      <w:pPr>
        <w:pStyle w:val="0"/>
        <w:spacing w:before="200" w:line-rule="auto"/>
        <w:ind w:firstLine="540"/>
        <w:jc w:val="both"/>
      </w:pPr>
      <w:r>
        <w:rPr>
          <w:sz w:val="20"/>
        </w:rPr>
        <w:t xml:space="preserve">3.4. В случае возникновения спорных вопросов по отнесению (исключению) обучающихся к категории детей, находящихся в трудной жизненной ситуации, общеобразовательная организация направляет документы, указанные в </w:t>
      </w:r>
      <w:hyperlink w:history="0" w:anchor="P138" w:tooltip="ПЕРЕЧЕНЬ">
        <w:r>
          <w:rPr>
            <w:sz w:val="20"/>
            <w:color w:val="0000ff"/>
          </w:rPr>
          <w:t xml:space="preserve">приложении N 1</w:t>
        </w:r>
      </w:hyperlink>
      <w:r>
        <w:rPr>
          <w:sz w:val="20"/>
        </w:rPr>
        <w:t xml:space="preserve"> к настоящему Порядку, для рассмотрения и принятия решения в муниципальную комиссию, состав и порядок работы которой утверждается распоряжением администрации муниципального округа город Кировск Мурманской области.</w:t>
      </w:r>
    </w:p>
    <w:p>
      <w:pPr>
        <w:pStyle w:val="0"/>
        <w:spacing w:before="200" w:line-rule="auto"/>
        <w:ind w:firstLine="540"/>
        <w:jc w:val="both"/>
      </w:pPr>
      <w:r>
        <w:rPr>
          <w:sz w:val="20"/>
        </w:rPr>
        <w:t xml:space="preserve">3.5. Муниципальная комиссия в течение 7 рабочих дней со дня поступления документов, указанных в </w:t>
      </w:r>
      <w:hyperlink w:history="0" w:anchor="P138" w:tooltip="ПЕРЕЧЕНЬ">
        <w:r>
          <w:rPr>
            <w:sz w:val="20"/>
            <w:color w:val="0000ff"/>
          </w:rPr>
          <w:t xml:space="preserve">приложении N 1</w:t>
        </w:r>
      </w:hyperlink>
      <w:r>
        <w:rPr>
          <w:sz w:val="20"/>
        </w:rPr>
        <w:t xml:space="preserve"> к настоящему Порядку, рассматривает их и принимает решение об отнесении (исключении) обучающихся к категории детей, находящихся в трудной жизненной ситуации, и в течение 3 рабочих дней со дня принятия указанного решения направляет его в общеобразовательные организации способом, указанным в заявлении.</w:t>
      </w:r>
    </w:p>
    <w:p>
      <w:pPr>
        <w:pStyle w:val="0"/>
        <w:jc w:val="both"/>
      </w:pPr>
      <w:r>
        <w:rPr>
          <w:sz w:val="20"/>
        </w:rPr>
      </w:r>
    </w:p>
    <w:p>
      <w:pPr>
        <w:pStyle w:val="2"/>
        <w:outlineLvl w:val="1"/>
        <w:jc w:val="center"/>
      </w:pPr>
      <w:r>
        <w:rPr>
          <w:sz w:val="20"/>
        </w:rPr>
        <w:t xml:space="preserve">4. Порядок замены бесплатного двухразового питания денежной</w:t>
      </w:r>
    </w:p>
    <w:p>
      <w:pPr>
        <w:pStyle w:val="2"/>
        <w:jc w:val="center"/>
      </w:pPr>
      <w:r>
        <w:rPr>
          <w:sz w:val="20"/>
        </w:rPr>
        <w:t xml:space="preserve">компенсацией обучающимся, осваивающим адаптированные</w:t>
      </w:r>
    </w:p>
    <w:p>
      <w:pPr>
        <w:pStyle w:val="2"/>
        <w:jc w:val="center"/>
      </w:pPr>
      <w:r>
        <w:rPr>
          <w:sz w:val="20"/>
        </w:rPr>
        <w:t xml:space="preserve">основные общеобразовательные программы в общеобразовательных</w:t>
      </w:r>
    </w:p>
    <w:p>
      <w:pPr>
        <w:pStyle w:val="2"/>
        <w:jc w:val="center"/>
      </w:pPr>
      <w:r>
        <w:rPr>
          <w:sz w:val="20"/>
        </w:rPr>
        <w:t xml:space="preserve">организациях, получающим образование на дому</w:t>
      </w:r>
    </w:p>
    <w:p>
      <w:pPr>
        <w:pStyle w:val="0"/>
        <w:jc w:val="both"/>
      </w:pPr>
      <w:r>
        <w:rPr>
          <w:sz w:val="20"/>
        </w:rPr>
      </w:r>
    </w:p>
    <w:bookmarkStart w:id="95" w:name="P95"/>
    <w:bookmarkEnd w:id="95"/>
    <w:p>
      <w:pPr>
        <w:pStyle w:val="0"/>
        <w:ind w:firstLine="540"/>
        <w:jc w:val="both"/>
      </w:pPr>
      <w:r>
        <w:rPr>
          <w:sz w:val="20"/>
        </w:rPr>
        <w:t xml:space="preserve">4.1. В целях предоставления денежной компенсации один из родителей (законных представителей) обучающегося (далее - заявитель) обращается в общеобразовательную организацию с </w:t>
      </w:r>
      <w:hyperlink w:history="0" w:anchor="P238" w:tooltip="ЗАЯВЛЕНИЕ">
        <w:r>
          <w:rPr>
            <w:sz w:val="20"/>
            <w:color w:val="0000ff"/>
          </w:rPr>
          <w:t xml:space="preserve">заявлением</w:t>
        </w:r>
      </w:hyperlink>
      <w:r>
        <w:rPr>
          <w:sz w:val="20"/>
        </w:rPr>
        <w:t xml:space="preserve"> о замене бесплатного двухразового питания обучающемуся денежной компенсацией (приложение N 2 к настоящему Порядку) (далее - заявление о денежной компенсации).</w:t>
      </w:r>
    </w:p>
    <w:p>
      <w:pPr>
        <w:pStyle w:val="0"/>
        <w:spacing w:before="200" w:line-rule="auto"/>
        <w:ind w:firstLine="540"/>
        <w:jc w:val="both"/>
      </w:pPr>
      <w:r>
        <w:rPr>
          <w:sz w:val="20"/>
        </w:rPr>
        <w:t xml:space="preserve">Денежная компенсация обучающимся, принятым на обучение в общеобразовательную организацию с начала учебного года или приобретающим право на денежную компенсацию с начала учебного года, предоставляется с 1 сентября учебного года.</w:t>
      </w:r>
    </w:p>
    <w:p>
      <w:pPr>
        <w:pStyle w:val="0"/>
        <w:spacing w:before="200" w:line-rule="auto"/>
        <w:ind w:firstLine="540"/>
        <w:jc w:val="both"/>
      </w:pPr>
      <w:r>
        <w:rPr>
          <w:sz w:val="20"/>
        </w:rPr>
        <w:t xml:space="preserve">Денежная компенсация обучающимся, принятым на обучение в общеобразовательную организацию в течение учебного года или приобретающим право на денежную компенсацию в течение учебного года, предоставляется с 1-го числа месяца, следующего за месяцем подачи заявления о денежной компенсации.</w:t>
      </w:r>
    </w:p>
    <w:p>
      <w:pPr>
        <w:pStyle w:val="0"/>
        <w:spacing w:before="200" w:line-rule="auto"/>
        <w:ind w:firstLine="540"/>
        <w:jc w:val="both"/>
      </w:pPr>
      <w:r>
        <w:rPr>
          <w:sz w:val="20"/>
        </w:rPr>
        <w:t xml:space="preserve">Одновременно с заявлением о денежной компенсации заявителем предоставляются следующие документы:</w:t>
      </w:r>
    </w:p>
    <w:p>
      <w:pPr>
        <w:pStyle w:val="0"/>
        <w:spacing w:before="200" w:line-rule="auto"/>
        <w:ind w:firstLine="540"/>
        <w:jc w:val="both"/>
      </w:pPr>
      <w:r>
        <w:rPr>
          <w:sz w:val="20"/>
        </w:rPr>
        <w:t xml:space="preserve">- паспорт или иной документ, удостоверяющий личность обучающегося (его законного представителя);</w:t>
      </w:r>
    </w:p>
    <w:p>
      <w:pPr>
        <w:pStyle w:val="0"/>
        <w:spacing w:before="200" w:line-rule="auto"/>
        <w:ind w:firstLine="540"/>
        <w:jc w:val="both"/>
      </w:pPr>
      <w:r>
        <w:rPr>
          <w:sz w:val="20"/>
        </w:rPr>
        <w:t xml:space="preserve">- заключение (справка) о решении врачебной комиссии медицинской организации;</w:t>
      </w:r>
    </w:p>
    <w:p>
      <w:pPr>
        <w:pStyle w:val="0"/>
        <w:spacing w:before="200" w:line-rule="auto"/>
        <w:ind w:firstLine="540"/>
        <w:jc w:val="both"/>
      </w:pPr>
      <w:r>
        <w:rPr>
          <w:sz w:val="20"/>
        </w:rPr>
        <w:t xml:space="preserve">- документ с реквизитами банковского счета, открытого на имя заявителя в кредитной организации на территории Российской Федерации.</w:t>
      </w:r>
    </w:p>
    <w:bookmarkStart w:id="102" w:name="P102"/>
    <w:bookmarkEnd w:id="102"/>
    <w:p>
      <w:pPr>
        <w:pStyle w:val="0"/>
        <w:spacing w:before="200" w:line-rule="auto"/>
        <w:ind w:firstLine="540"/>
        <w:jc w:val="both"/>
      </w:pPr>
      <w:r>
        <w:rPr>
          <w:sz w:val="20"/>
        </w:rPr>
        <w:t xml:space="preserve">4.2. В случае если от имени заявителя действует уполномоченное лицо (далее - представитель), кроме документов, указанных в </w:t>
      </w:r>
      <w:hyperlink w:history="0" w:anchor="P95" w:tooltip="4.1. В целях предоставления денежной компенсации один из родителей (законных представителей) обучающегося (далее - заявитель) обращается в общеобразовательную организацию с заявлением о замене бесплатного двухразового питания обучающемуся денежной компенсацией (приложение N 2 к настоящему Порядку) (далее - заявление о денежной компенсации).">
        <w:r>
          <w:rPr>
            <w:sz w:val="20"/>
            <w:color w:val="0000ff"/>
          </w:rPr>
          <w:t xml:space="preserve">пункте 4.1</w:t>
        </w:r>
      </w:hyperlink>
      <w:r>
        <w:rPr>
          <w:sz w:val="20"/>
        </w:rPr>
        <w:t xml:space="preserve"> настоящего Порядка, к заявлению о денежной 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bookmarkStart w:id="103" w:name="P103"/>
    <w:bookmarkEnd w:id="103"/>
    <w:p>
      <w:pPr>
        <w:pStyle w:val="0"/>
        <w:spacing w:before="200" w:line-rule="auto"/>
        <w:ind w:firstLine="540"/>
        <w:jc w:val="both"/>
      </w:pPr>
      <w:r>
        <w:rPr>
          <w:sz w:val="20"/>
        </w:rPr>
        <w:t xml:space="preserve">4.3. Заявитель (представитель) подает заявление о денежной компенсации и документы, предусмотренные </w:t>
      </w:r>
      <w:hyperlink w:history="0" w:anchor="P95" w:tooltip="4.1. В целях предоставления денежной компенсации один из родителей (законных представителей) обучающегося (далее - заявитель) обращается в общеобразовательную организацию с заявлением о замене бесплатного двухразового питания обучающемуся денежной компенсацией (приложение N 2 к настоящему Порядку) (далее - заявление о денежной компенсации).">
        <w:r>
          <w:rPr>
            <w:sz w:val="20"/>
            <w:color w:val="0000ff"/>
          </w:rPr>
          <w:t xml:space="preserve">пунктами 4.1</w:t>
        </w:r>
      </w:hyperlink>
      <w:r>
        <w:rPr>
          <w:sz w:val="20"/>
        </w:rPr>
        <w:t xml:space="preserve"> и </w:t>
      </w:r>
      <w:hyperlink w:history="0" w:anchor="P102" w:tooltip="4.2. В случае если от имени заявителя действует уполномоченное лицо (далее - представитель), кроме документов, указанных в пункте 4.1 настоящего Порядка, к заявлению о денежной 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
        <w:r>
          <w:rPr>
            <w:sz w:val="20"/>
            <w:color w:val="0000ff"/>
          </w:rPr>
          <w:t xml:space="preserve">4.2</w:t>
        </w:r>
      </w:hyperlink>
      <w:r>
        <w:rPr>
          <w:sz w:val="20"/>
        </w:rPr>
        <w:t xml:space="preserve"> настоящего Порядка, однократно на срок действия заключения (справки) о решении врачебной комиссии медицинской организации.</w:t>
      </w:r>
    </w:p>
    <w:p>
      <w:pPr>
        <w:pStyle w:val="0"/>
        <w:spacing w:before="200" w:line-rule="auto"/>
        <w:ind w:firstLine="540"/>
        <w:jc w:val="both"/>
      </w:pPr>
      <w:r>
        <w:rPr>
          <w:sz w:val="20"/>
        </w:rPr>
        <w:t xml:space="preserve">4.4. Заявления о денежной компенсации, поданные в общеобразовательную организацию, рассматриваются руководителем общеобразовательной организации в течение пяти рабочих дней со дня подачи заявления о выплате денежной компенсации.</w:t>
      </w:r>
    </w:p>
    <w:p>
      <w:pPr>
        <w:pStyle w:val="0"/>
        <w:spacing w:before="200" w:line-rule="auto"/>
        <w:ind w:firstLine="540"/>
        <w:jc w:val="both"/>
      </w:pPr>
      <w:r>
        <w:rPr>
          <w:sz w:val="20"/>
        </w:rPr>
        <w:t xml:space="preserve">4.5. В случае принятия решения о выплате денежной компенсации общеобразовательная организация в день принятия указанного решения издает распорядительный акт о выплате денежной компенсации, а также уведомляет о принятом решении заявителя (представителя) в течение трех рабочих дней со дня издания указанного распорядительного акта. Уведомление осуществляется способом, указанным в заявлении о денежной компенсации.</w:t>
      </w:r>
    </w:p>
    <w:p>
      <w:pPr>
        <w:pStyle w:val="0"/>
        <w:spacing w:before="200" w:line-rule="auto"/>
        <w:ind w:firstLine="540"/>
        <w:jc w:val="both"/>
      </w:pPr>
      <w:r>
        <w:rPr>
          <w:sz w:val="20"/>
        </w:rPr>
        <w:t xml:space="preserve">4.6. В случае принятия решения об отказе в выплате денежной компенсации общеобразовательная организация уведомляет заявителя (представителя) о принятом решении в течение трех рабочих дней со дня принятия указанного решения с указанием причины отказа. Уведомление осуществляется способом, указанным в заявлении о денежной компенсации.</w:t>
      </w:r>
    </w:p>
    <w:p>
      <w:pPr>
        <w:pStyle w:val="0"/>
        <w:spacing w:before="200" w:line-rule="auto"/>
        <w:ind w:firstLine="540"/>
        <w:jc w:val="both"/>
      </w:pPr>
      <w:r>
        <w:rPr>
          <w:sz w:val="20"/>
        </w:rPr>
        <w:t xml:space="preserve">4.7. Основаниями для принятия руководителем общеобразовательной организации решения об отказе в выплате денежной компенсации являются:</w:t>
      </w:r>
    </w:p>
    <w:p>
      <w:pPr>
        <w:pStyle w:val="0"/>
        <w:spacing w:before="200" w:line-rule="auto"/>
        <w:ind w:firstLine="540"/>
        <w:jc w:val="both"/>
      </w:pPr>
      <w:r>
        <w:rPr>
          <w:sz w:val="20"/>
        </w:rPr>
        <w:t xml:space="preserve">- непредставление (представление не в полном объеме) документов, указанных в </w:t>
      </w:r>
      <w:hyperlink w:history="0" w:anchor="P95" w:tooltip="4.1. В целях предоставления денежной компенсации один из родителей (законных представителей) обучающегося (далее - заявитель) обращается в общеобразовательную организацию с заявлением о замене бесплатного двухразового питания обучающемуся денежной компенсацией (приложение N 2 к настоящему Порядку) (далее - заявление о денежной компенсации).">
        <w:r>
          <w:rPr>
            <w:sz w:val="20"/>
            <w:color w:val="0000ff"/>
          </w:rPr>
          <w:t xml:space="preserve">пунктах 4.1</w:t>
        </w:r>
      </w:hyperlink>
      <w:r>
        <w:rPr>
          <w:sz w:val="20"/>
        </w:rPr>
        <w:t xml:space="preserve"> и </w:t>
      </w:r>
      <w:hyperlink w:history="0" w:anchor="P102" w:tooltip="4.2. В случае если от имени заявителя действует уполномоченное лицо (далее - представитель), кроме документов, указанных в пункте 4.1 настоящего Порядка, к заявлению о денежной 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
        <w:r>
          <w:rPr>
            <w:sz w:val="20"/>
            <w:color w:val="0000ff"/>
          </w:rPr>
          <w:t xml:space="preserve">4.2</w:t>
        </w:r>
      </w:hyperlink>
      <w:r>
        <w:rPr>
          <w:sz w:val="20"/>
        </w:rPr>
        <w:t xml:space="preserve"> настоящего Порядка замены;</w:t>
      </w:r>
    </w:p>
    <w:p>
      <w:pPr>
        <w:pStyle w:val="0"/>
        <w:spacing w:before="200" w:line-rule="auto"/>
        <w:ind w:firstLine="540"/>
        <w:jc w:val="both"/>
      </w:pPr>
      <w:r>
        <w:rPr>
          <w:sz w:val="20"/>
        </w:rPr>
        <w:t xml:space="preserve">- недостоверность сведений, содержащихся в представленных в соответствии с </w:t>
      </w:r>
      <w:hyperlink w:history="0" w:anchor="P95" w:tooltip="4.1. В целях предоставления денежной компенсации один из родителей (законных представителей) обучающегося (далее - заявитель) обращается в общеобразовательную организацию с заявлением о замене бесплатного двухразового питания обучающемуся денежной компенсацией (приложение N 2 к настоящему Порядку) (далее - заявление о денежной компенсации).">
        <w:r>
          <w:rPr>
            <w:sz w:val="20"/>
            <w:color w:val="0000ff"/>
          </w:rPr>
          <w:t xml:space="preserve">пунктами 4.1</w:t>
        </w:r>
      </w:hyperlink>
      <w:r>
        <w:rPr>
          <w:sz w:val="20"/>
        </w:rPr>
        <w:t xml:space="preserve"> и </w:t>
      </w:r>
      <w:hyperlink w:history="0" w:anchor="P102" w:tooltip="4.2. В случае если от имени заявителя действует уполномоченное лицо (далее - представитель), кроме документов, указанных в пункте 4.1 настоящего Порядка, к заявлению о денежной 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
        <w:r>
          <w:rPr>
            <w:sz w:val="20"/>
            <w:color w:val="0000ff"/>
          </w:rPr>
          <w:t xml:space="preserve">4.2</w:t>
        </w:r>
      </w:hyperlink>
      <w:r>
        <w:rPr>
          <w:sz w:val="20"/>
        </w:rPr>
        <w:t xml:space="preserve"> настоящего Порядка замены документах.</w:t>
      </w:r>
    </w:p>
    <w:p>
      <w:pPr>
        <w:pStyle w:val="0"/>
        <w:spacing w:before="200" w:line-rule="auto"/>
        <w:ind w:firstLine="540"/>
        <w:jc w:val="both"/>
      </w:pPr>
      <w:r>
        <w:rPr>
          <w:sz w:val="20"/>
        </w:rPr>
        <w:t xml:space="preserve">4.8. Денежная компенсация выплачивается ежемесячно за дни фактического участия обучающегося в теоретических и практических занятиях в срок не позднее 15-го числа следующего месяца путем перечисления денежных средств на лицевой счет, открытый в кредитной организации, с соблюдением требований </w:t>
      </w:r>
      <w:hyperlink w:history="0" r:id="rId26" w:tooltip="Федеральный закон от 27.06.2011 N 161-ФЗ (ред. от 23.11.2024) &quot;О национальной платежной системе&quot; {КонсультантПлюс}">
        <w:r>
          <w:rPr>
            <w:sz w:val="20"/>
            <w:color w:val="0000ff"/>
          </w:rPr>
          <w:t xml:space="preserve">статьи 30.5</w:t>
        </w:r>
      </w:hyperlink>
      <w:r>
        <w:rPr>
          <w:sz w:val="20"/>
        </w:rPr>
        <w:t xml:space="preserve"> Федерального закона от 27.06.2011 N 161-ФЗ "О национальной платежной системе", или через почтовое отделение АО "Почта России". Получение денежной компенсации осуществляется способом, указанным в заявлении о денежной компенсации.</w:t>
      </w:r>
    </w:p>
    <w:p>
      <w:pPr>
        <w:pStyle w:val="0"/>
        <w:spacing w:before="200" w:line-rule="auto"/>
        <w:ind w:firstLine="540"/>
        <w:jc w:val="both"/>
      </w:pPr>
      <w:r>
        <w:rPr>
          <w:sz w:val="20"/>
        </w:rPr>
        <w:t xml:space="preserve">Заявитель (представитель) с целью недопущения неправомерного получения компенсации обязан путем подачи заявления о приостановлении выплаты денежной компенсации своевременно уведомлять общеобразовательную организацию обо всех случаях невозможности получения обучающимся образования на дому.</w:t>
      </w:r>
    </w:p>
    <w:p>
      <w:pPr>
        <w:pStyle w:val="0"/>
        <w:spacing w:before="200" w:line-rule="auto"/>
        <w:ind w:firstLine="540"/>
        <w:jc w:val="both"/>
      </w:pPr>
      <w:r>
        <w:rPr>
          <w:sz w:val="20"/>
        </w:rPr>
        <w:t xml:space="preserve">В случае изменения реквизитов банковского счета, указанного в заявлении о денежной компенсации, заявитель (представитель) в течение пяти рабочих дней со дня изменения указанных сведений представляет в общеобразовательную организацию актуальные сведения о реквизитах банковского счета.</w:t>
      </w:r>
    </w:p>
    <w:bookmarkStart w:id="113" w:name="P113"/>
    <w:bookmarkEnd w:id="113"/>
    <w:p>
      <w:pPr>
        <w:pStyle w:val="0"/>
        <w:spacing w:before="200" w:line-rule="auto"/>
        <w:ind w:firstLine="540"/>
        <w:jc w:val="both"/>
      </w:pPr>
      <w:r>
        <w:rPr>
          <w:sz w:val="20"/>
        </w:rPr>
        <w:t xml:space="preserve">4.9. Основаниями для прекращения (приостановления) выплаты денежной компенсации являются:</w:t>
      </w:r>
    </w:p>
    <w:p>
      <w:pPr>
        <w:pStyle w:val="0"/>
        <w:spacing w:before="200" w:line-rule="auto"/>
        <w:ind w:firstLine="540"/>
        <w:jc w:val="both"/>
      </w:pPr>
      <w:r>
        <w:rPr>
          <w:sz w:val="20"/>
        </w:rPr>
        <w:t xml:space="preserve">1) обращение заявителя (представителя) с заявлением о прекращении (приостановлении) выплаты денежной компенсации;</w:t>
      </w:r>
    </w:p>
    <w:p>
      <w:pPr>
        <w:pStyle w:val="0"/>
        <w:spacing w:before="200" w:line-rule="auto"/>
        <w:ind w:firstLine="540"/>
        <w:jc w:val="both"/>
      </w:pPr>
      <w:r>
        <w:rPr>
          <w:sz w:val="20"/>
        </w:rPr>
        <w:t xml:space="preserve">2) прекращение получения обучающимся образования на дому;</w:t>
      </w:r>
    </w:p>
    <w:p>
      <w:pPr>
        <w:pStyle w:val="0"/>
        <w:spacing w:before="200" w:line-rule="auto"/>
        <w:ind w:firstLine="540"/>
        <w:jc w:val="both"/>
      </w:pPr>
      <w:r>
        <w:rPr>
          <w:sz w:val="20"/>
        </w:rPr>
        <w:t xml:space="preserve">3) прекращение образовательных отношений между общеобразовательной организацией и обучающимся;</w:t>
      </w:r>
    </w:p>
    <w:p>
      <w:pPr>
        <w:pStyle w:val="0"/>
        <w:spacing w:before="200" w:line-rule="auto"/>
        <w:ind w:firstLine="540"/>
        <w:jc w:val="both"/>
      </w:pPr>
      <w:r>
        <w:rPr>
          <w:sz w:val="20"/>
        </w:rPr>
        <w:t xml:space="preserve">4) прекращение прав и обязанностей законного представителя;</w:t>
      </w:r>
    </w:p>
    <w:p>
      <w:pPr>
        <w:pStyle w:val="0"/>
        <w:spacing w:before="200" w:line-rule="auto"/>
        <w:ind w:firstLine="540"/>
        <w:jc w:val="both"/>
      </w:pPr>
      <w:r>
        <w:rPr>
          <w:sz w:val="20"/>
        </w:rPr>
        <w:t xml:space="preserve">5) предоставление обучающемуся полного государственного обеспечения;</w:t>
      </w:r>
    </w:p>
    <w:p>
      <w:pPr>
        <w:pStyle w:val="0"/>
        <w:spacing w:before="200" w:line-rule="auto"/>
        <w:ind w:firstLine="540"/>
        <w:jc w:val="both"/>
      </w:pPr>
      <w:r>
        <w:rPr>
          <w:sz w:val="20"/>
        </w:rPr>
        <w:t xml:space="preserve">6) невозможность перечисления денежной компенсации в связи с непредставлением заявителем (представителем) актуальных сведений о реквизитах банковского счета в случае их изменения.</w:t>
      </w:r>
    </w:p>
    <w:bookmarkStart w:id="120" w:name="P120"/>
    <w:bookmarkEnd w:id="120"/>
    <w:p>
      <w:pPr>
        <w:pStyle w:val="0"/>
        <w:spacing w:before="200" w:line-rule="auto"/>
        <w:ind w:firstLine="540"/>
        <w:jc w:val="both"/>
      </w:pPr>
      <w:r>
        <w:rPr>
          <w:sz w:val="20"/>
        </w:rPr>
        <w:t xml:space="preserve">4.10. В случае утраты права на получение денежной компенсации заявитель (представитель) уведомляет в письменной форме общеобразовательную организацию об изменении обстоятельств, влияющих на получение денежной компенсации, в срок, не превышающий один рабочий день со дня возникновения таких обстоятельств.</w:t>
      </w:r>
    </w:p>
    <w:p>
      <w:pPr>
        <w:pStyle w:val="0"/>
        <w:spacing w:before="200" w:line-rule="auto"/>
        <w:ind w:firstLine="540"/>
        <w:jc w:val="both"/>
      </w:pPr>
      <w:r>
        <w:rPr>
          <w:sz w:val="20"/>
        </w:rPr>
        <w:t xml:space="preserve">Отсутствие указанного уведомления является основанием для взыскания неправомерно выплаченных сумм денежной компенсации.</w:t>
      </w:r>
    </w:p>
    <w:bookmarkStart w:id="122" w:name="P122"/>
    <w:bookmarkEnd w:id="122"/>
    <w:p>
      <w:pPr>
        <w:pStyle w:val="0"/>
        <w:spacing w:before="200" w:line-rule="auto"/>
        <w:ind w:firstLine="540"/>
        <w:jc w:val="both"/>
      </w:pPr>
      <w:r>
        <w:rPr>
          <w:sz w:val="20"/>
        </w:rPr>
        <w:t xml:space="preserve">4.11. Выплата денежной компенсации прекращается со дня принятия распорядительного акта общеобразовательной организации о прекращении выплаты денежной компенсации по основаниям, перечисленным в </w:t>
      </w:r>
      <w:hyperlink w:history="0" w:anchor="P113" w:tooltip="4.9. Основаниями для прекращения (приостановления) выплаты денежной компенсации являются:">
        <w:r>
          <w:rPr>
            <w:sz w:val="20"/>
            <w:color w:val="0000ff"/>
          </w:rPr>
          <w:t xml:space="preserve">пунктах 4.9</w:t>
        </w:r>
      </w:hyperlink>
      <w:r>
        <w:rPr>
          <w:sz w:val="20"/>
        </w:rPr>
        <w:t xml:space="preserve">, </w:t>
      </w:r>
      <w:hyperlink w:history="0" w:anchor="P120" w:tooltip="4.10. В случае утраты права на получение денежной компенсации заявитель (представитель) уведомляет в письменной форме общеобразовательную организацию об изменении обстоятельств, влияющих на получение денежной компенсации, в срок, не превышающий один рабочий день со дня возникновения таких обстоятельств.">
        <w:r>
          <w:rPr>
            <w:sz w:val="20"/>
            <w:color w:val="0000ff"/>
          </w:rPr>
          <w:t xml:space="preserve">4.10</w:t>
        </w:r>
      </w:hyperlink>
      <w:r>
        <w:rPr>
          <w:sz w:val="20"/>
        </w:rPr>
        <w:t xml:space="preserve"> настоящего Порядка.</w:t>
      </w:r>
    </w:p>
    <w:p>
      <w:pPr>
        <w:pStyle w:val="0"/>
        <w:spacing w:before="200" w:line-rule="auto"/>
        <w:ind w:firstLine="540"/>
        <w:jc w:val="both"/>
      </w:pPr>
      <w:r>
        <w:rPr>
          <w:sz w:val="20"/>
        </w:rPr>
        <w:t xml:space="preserve">Распорядительный акт общеобразовательной организации, указанный в </w:t>
      </w:r>
      <w:hyperlink w:history="0" w:anchor="P122" w:tooltip="4.11. Выплата денежной компенсации прекращается со дня принятия распорядительного акта общеобразовательной организации о прекращении выплаты денежной компенсации по основаниям, перечисленным в пунктах 4.9, 4.10 настоящего Порядка.">
        <w:r>
          <w:rPr>
            <w:sz w:val="20"/>
            <w:color w:val="0000ff"/>
          </w:rPr>
          <w:t xml:space="preserve">абзаце первом</w:t>
        </w:r>
      </w:hyperlink>
      <w:r>
        <w:rPr>
          <w:sz w:val="20"/>
        </w:rPr>
        <w:t xml:space="preserve"> настоящего пункта, принимается в день возникновения обстоятельств, указанных в </w:t>
      </w:r>
      <w:hyperlink w:history="0" w:anchor="P113" w:tooltip="4.9. Основаниями для прекращения (приостановления) выплаты денежной компенсации являются:">
        <w:r>
          <w:rPr>
            <w:sz w:val="20"/>
            <w:color w:val="0000ff"/>
          </w:rPr>
          <w:t xml:space="preserve">пункте 4.9</w:t>
        </w:r>
      </w:hyperlink>
      <w:r>
        <w:rPr>
          <w:sz w:val="20"/>
        </w:rPr>
        <w:t xml:space="preserve"> настоящего Порядка, или в день получения общеобразовательной организацией уведомления, указанного в </w:t>
      </w:r>
      <w:hyperlink w:history="0" w:anchor="P120" w:tooltip="4.10. В случае утраты права на получение денежной компенсации заявитель (представитель) уведомляет в письменной форме общеобразовательную организацию об изменении обстоятельств, влияющих на получение денежной компенсации, в срок, не превышающий один рабочий день со дня возникновения таких обстоятельств.">
        <w:r>
          <w:rPr>
            <w:sz w:val="20"/>
            <w:color w:val="0000ff"/>
          </w:rPr>
          <w:t xml:space="preserve">пункте 4.10</w:t>
        </w:r>
      </w:hyperlink>
      <w:r>
        <w:rPr>
          <w:sz w:val="20"/>
        </w:rPr>
        <w:t xml:space="preserve"> настоящего Порядка.</w:t>
      </w:r>
    </w:p>
    <w:p>
      <w:pPr>
        <w:pStyle w:val="0"/>
        <w:spacing w:before="200" w:line-rule="auto"/>
        <w:ind w:firstLine="540"/>
        <w:jc w:val="both"/>
      </w:pPr>
      <w:r>
        <w:rPr>
          <w:sz w:val="20"/>
        </w:rPr>
        <w:t xml:space="preserve">4.12. Общеобразовательная организация в течение трех рабочих дней со дня принятия решения о прекращении выплаты денежной компенсации сообщает заявителю (представителю) о прекращении выплаты денежной компенсации. Уведомление осуществляется способом, указанным в заявлении о выплате денежной компенсации.</w:t>
      </w:r>
    </w:p>
    <w:bookmarkStart w:id="125" w:name="P125"/>
    <w:bookmarkEnd w:id="125"/>
    <w:p>
      <w:pPr>
        <w:pStyle w:val="0"/>
        <w:spacing w:before="200" w:line-rule="auto"/>
        <w:ind w:firstLine="540"/>
        <w:jc w:val="both"/>
      </w:pPr>
      <w:r>
        <w:rPr>
          <w:sz w:val="20"/>
        </w:rPr>
        <w:t xml:space="preserve">4.13. Возобновление выплаты денежной компенсации осуществляется со дня принятия распорядительного акта на основании поступления от заявителя (представителя) нового заявления в общеобразовательную организацию с приложением документов, предусмотренных </w:t>
      </w:r>
      <w:hyperlink w:history="0" w:anchor="P102" w:tooltip="4.2. В случае если от имени заявителя действует уполномоченное лицо (далее - представитель), кроме документов, указанных в пункте 4.1 настоящего Порядка, к заявлению о денежной 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
        <w:r>
          <w:rPr>
            <w:sz w:val="20"/>
            <w:color w:val="0000ff"/>
          </w:rPr>
          <w:t xml:space="preserve">пунктами 4.2</w:t>
        </w:r>
      </w:hyperlink>
      <w:r>
        <w:rPr>
          <w:sz w:val="20"/>
        </w:rPr>
        <w:t xml:space="preserve"> и </w:t>
      </w:r>
      <w:hyperlink w:history="0" w:anchor="P103" w:tooltip="4.3. Заявитель (представитель) подает заявление о денежной компенсации и документы, предусмотренные пунктами 4.1 и 4.2 настоящего Порядка, однократно на срок действия заключения (справки) о решении врачебной комиссии медицинской организации.">
        <w:r>
          <w:rPr>
            <w:sz w:val="20"/>
            <w:color w:val="0000ff"/>
          </w:rPr>
          <w:t xml:space="preserve">4.3</w:t>
        </w:r>
      </w:hyperlink>
      <w:r>
        <w:rPr>
          <w:sz w:val="20"/>
        </w:rPr>
        <w:t xml:space="preserve"> настоящего Порядка (в случае отсутствия указанных документов в общеобразовательной организации, изменения данных заявителя, в том числе реквизитов документов, истечения срока действия документов).</w:t>
      </w:r>
    </w:p>
    <w:p>
      <w:pPr>
        <w:pStyle w:val="0"/>
        <w:spacing w:before="200" w:line-rule="auto"/>
        <w:ind w:firstLine="540"/>
        <w:jc w:val="both"/>
      </w:pPr>
      <w:r>
        <w:rPr>
          <w:sz w:val="20"/>
        </w:rPr>
        <w:t xml:space="preserve">4.14. Решение о возобновлении выплаты денежной компенсации принимается общеобразовательной организацией в форме соответствующего распорядительного акта не позднее пяти рабочих дней с даты поступления заявления о выплате денежной компенсации, предусмотренного </w:t>
      </w:r>
      <w:hyperlink w:history="0" w:anchor="P125" w:tooltip="4.13. Возобновление выплаты денежной компенсации осуществляется со дня принятия распорядительного акта на основании поступления от заявителя (представителя) нового заявления в общеобразовательную организацию с приложением документов, предусмотренных пунктами 4.2 и 4.3 настоящего Порядка (в случае отсутствия указанных документов в общеобразовательной организации, изменения данных заявителя, в том числе реквизитов документов, истечения срока действия документов).">
        <w:r>
          <w:rPr>
            <w:sz w:val="20"/>
            <w:color w:val="0000ff"/>
          </w:rPr>
          <w:t xml:space="preserve">пунктом 4.13</w:t>
        </w:r>
      </w:hyperlink>
      <w:r>
        <w:rPr>
          <w:sz w:val="20"/>
        </w:rPr>
        <w:t xml:space="preserve"> настоящего Порядка.</w:t>
      </w:r>
    </w:p>
    <w:p>
      <w:pPr>
        <w:pStyle w:val="0"/>
        <w:spacing w:before="200" w:line-rule="auto"/>
        <w:ind w:firstLine="540"/>
        <w:jc w:val="both"/>
      </w:pPr>
      <w:r>
        <w:rPr>
          <w:sz w:val="20"/>
        </w:rPr>
        <w:t xml:space="preserve">4.15. Общеобразовательная организация уведомляет заявителя (представителя) о возобновлении выплаты денежной компенсации в течение трех рабочих дней со дня издания соответствующего распорядительного акта. Уведомление осуществляется способом, указанным в заявлении о выплате денежной компенсации.</w:t>
      </w:r>
    </w:p>
    <w:p>
      <w:pPr>
        <w:pStyle w:val="0"/>
        <w:spacing w:before="200" w:line-rule="auto"/>
        <w:ind w:firstLine="540"/>
        <w:jc w:val="both"/>
      </w:pPr>
      <w:r>
        <w:rPr>
          <w:sz w:val="20"/>
        </w:rPr>
        <w:t xml:space="preserve">4.16. Размер денежной компенсации рассчитывается общеобразовательной организацией с учетом учебного плана исходя из учебной недельной нагрузки (но не более пяти дней в неделю) при условии организации обучения на дому, за исключением каникулярных периодов, а также периодов нахождения обучающегося на лечении и (или) санаторном оздоровлении, подтвержденных представленными заявителем (представителем) документами.</w:t>
      </w:r>
    </w:p>
    <w:p>
      <w:pPr>
        <w:pStyle w:val="0"/>
        <w:spacing w:before="200" w:line-rule="auto"/>
        <w:ind w:firstLine="540"/>
        <w:jc w:val="both"/>
      </w:pPr>
      <w:r>
        <w:rPr>
          <w:sz w:val="20"/>
        </w:rPr>
        <w:t xml:space="preserve">4.17. Размер денежной компенсации определяется общеобразовательной организацией в соответствии с региональным размером расходов для выплаты денежной компенсации стоимости двухразового питания обучающимся, осваивающим адаптированные основные общеобразовательные программы в общеобразовательных организациях, получающим образование на дому, в пределах бюджетных ассигнований, предусмотренных общеобразовательной организацией на эти цели.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bookmarkStart w:id="138" w:name="P138"/>
    <w:bookmarkEnd w:id="138"/>
    <w:p>
      <w:pPr>
        <w:pStyle w:val="2"/>
        <w:jc w:val="center"/>
      </w:pPr>
      <w:r>
        <w:rPr>
          <w:sz w:val="20"/>
        </w:rPr>
        <w:t xml:space="preserve">ПЕРЕЧЕНЬ</w:t>
      </w:r>
    </w:p>
    <w:p>
      <w:pPr>
        <w:pStyle w:val="2"/>
        <w:jc w:val="center"/>
      </w:pPr>
      <w:r>
        <w:rPr>
          <w:sz w:val="20"/>
        </w:rPr>
        <w:t xml:space="preserve">ДОКУМЕНТОВ, НЕОБХОДИМЫХ ДЛЯ ПРЕДОСТАВЛЕНИЯ ОБУЧАЮЩИМСЯ</w:t>
      </w:r>
    </w:p>
    <w:p>
      <w:pPr>
        <w:pStyle w:val="2"/>
        <w:jc w:val="center"/>
      </w:pPr>
      <w:r>
        <w:rPr>
          <w:sz w:val="20"/>
        </w:rPr>
        <w:t xml:space="preserve">БЕСПЛАТНОГО ПИТАНИЯ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3532"/>
        <w:gridCol w:w="4932"/>
      </w:tblGrid>
      <w:tr>
        <w:tc>
          <w:tcPr>
            <w:tcW w:w="576" w:type="dxa"/>
          </w:tcPr>
          <w:p>
            <w:pPr>
              <w:pStyle w:val="0"/>
              <w:jc w:val="center"/>
            </w:pPr>
            <w:r>
              <w:rPr>
                <w:sz w:val="20"/>
              </w:rPr>
              <w:t xml:space="preserve">N п/п</w:t>
            </w:r>
          </w:p>
        </w:tc>
        <w:tc>
          <w:tcPr>
            <w:tcW w:w="3532" w:type="dxa"/>
          </w:tcPr>
          <w:p>
            <w:pPr>
              <w:pStyle w:val="0"/>
              <w:jc w:val="center"/>
            </w:pPr>
            <w:r>
              <w:rPr>
                <w:sz w:val="20"/>
              </w:rPr>
              <w:t xml:space="preserve">Категория обучающихся</w:t>
            </w:r>
          </w:p>
        </w:tc>
        <w:tc>
          <w:tcPr>
            <w:tcW w:w="4932" w:type="dxa"/>
          </w:tcPr>
          <w:p>
            <w:pPr>
              <w:pStyle w:val="0"/>
              <w:jc w:val="center"/>
            </w:pPr>
            <w:r>
              <w:rPr>
                <w:sz w:val="20"/>
              </w:rPr>
              <w:t xml:space="preserve">Документы</w:t>
            </w:r>
          </w:p>
        </w:tc>
      </w:tr>
      <w:tr>
        <w:tc>
          <w:tcPr>
            <w:tcW w:w="576" w:type="dxa"/>
          </w:tcPr>
          <w:p>
            <w:pPr>
              <w:pStyle w:val="0"/>
              <w:jc w:val="center"/>
            </w:pPr>
            <w:r>
              <w:rPr>
                <w:sz w:val="20"/>
              </w:rPr>
              <w:t xml:space="preserve">1</w:t>
            </w:r>
          </w:p>
        </w:tc>
        <w:tc>
          <w:tcPr>
            <w:tcW w:w="3532" w:type="dxa"/>
          </w:tcPr>
          <w:p>
            <w:pPr>
              <w:pStyle w:val="0"/>
            </w:pPr>
            <w:r>
              <w:rPr>
                <w:sz w:val="20"/>
              </w:rPr>
              <w:t xml:space="preserve">Дети,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обучающегося</w:t>
            </w:r>
          </w:p>
        </w:tc>
        <w:tc>
          <w:tcPr>
            <w:tcW w:w="4932" w:type="dxa"/>
          </w:tcPr>
          <w:p>
            <w:pPr>
              <w:pStyle w:val="0"/>
            </w:pPr>
            <w:r>
              <w:rPr>
                <w:sz w:val="20"/>
              </w:rPr>
              <w:t xml:space="preserve">1. Заявление родителей (законных представителей) о предоставлении бесплатного питания.</w:t>
            </w:r>
          </w:p>
          <w:p>
            <w:pPr>
              <w:pStyle w:val="0"/>
            </w:pPr>
            <w:r>
              <w:rPr>
                <w:sz w:val="20"/>
              </w:rPr>
              <w:t xml:space="preserve">2. Документ, подтверждающий назначение государственной социальной помощи, выданный органом социальной защиты населения.</w:t>
            </w:r>
          </w:p>
          <w:p>
            <w:pPr>
              <w:pStyle w:val="0"/>
            </w:pPr>
            <w:r>
              <w:rPr>
                <w:sz w:val="20"/>
              </w:rPr>
              <w:t xml:space="preserve">Документы предоставляются не менее двух раз в учебный год и не реже одного раза в полугодие</w:t>
            </w:r>
          </w:p>
        </w:tc>
      </w:tr>
      <w:tr>
        <w:tc>
          <w:tcPr>
            <w:tcW w:w="576" w:type="dxa"/>
          </w:tcPr>
          <w:p>
            <w:pPr>
              <w:pStyle w:val="0"/>
              <w:jc w:val="center"/>
            </w:pPr>
            <w:r>
              <w:rPr>
                <w:sz w:val="20"/>
              </w:rPr>
              <w:t xml:space="preserve">2</w:t>
            </w:r>
          </w:p>
        </w:tc>
        <w:tc>
          <w:tcPr>
            <w:tcW w:w="3532" w:type="dxa"/>
          </w:tcPr>
          <w:p>
            <w:pPr>
              <w:pStyle w:val="0"/>
            </w:pPr>
            <w:r>
              <w:rPr>
                <w:sz w:val="20"/>
              </w:rPr>
              <w:t xml:space="preserve">Дети, находящиеся на учете у фтизиатра</w:t>
            </w:r>
          </w:p>
        </w:tc>
        <w:tc>
          <w:tcPr>
            <w:tcW w:w="4932" w:type="dxa"/>
          </w:tcPr>
          <w:p>
            <w:pPr>
              <w:pStyle w:val="0"/>
            </w:pPr>
            <w:r>
              <w:rPr>
                <w:sz w:val="20"/>
              </w:rPr>
              <w:t xml:space="preserve">1. Заявление родителей (законных представителей).</w:t>
            </w:r>
          </w:p>
          <w:p>
            <w:pPr>
              <w:pStyle w:val="0"/>
            </w:pPr>
            <w:r>
              <w:rPr>
                <w:sz w:val="20"/>
              </w:rPr>
              <w:t xml:space="preserve">2. Справка медицинской организации о постановке на учет у фтизиатра.</w:t>
            </w:r>
          </w:p>
          <w:p>
            <w:pPr>
              <w:pStyle w:val="0"/>
            </w:pPr>
            <w:r>
              <w:rPr>
                <w:sz w:val="20"/>
              </w:rPr>
              <w:t xml:space="preserve">Документы представляются в мае, повторно - в конце декабря</w:t>
            </w:r>
          </w:p>
        </w:tc>
      </w:tr>
      <w:tr>
        <w:tc>
          <w:tcPr>
            <w:tcW w:w="576" w:type="dxa"/>
          </w:tcPr>
          <w:p>
            <w:pPr>
              <w:pStyle w:val="0"/>
              <w:jc w:val="center"/>
            </w:pPr>
            <w:r>
              <w:rPr>
                <w:sz w:val="20"/>
              </w:rPr>
              <w:t xml:space="preserve">3</w:t>
            </w:r>
          </w:p>
        </w:tc>
        <w:tc>
          <w:tcPr>
            <w:tcW w:w="3532" w:type="dxa"/>
          </w:tcPr>
          <w:p>
            <w:pPr>
              <w:pStyle w:val="0"/>
            </w:pPr>
            <w:r>
              <w:rPr>
                <w:sz w:val="20"/>
              </w:rPr>
              <w:t xml:space="preserve">Дети, находящиеся в трудной жизненной ситуации:</w:t>
            </w:r>
          </w:p>
        </w:tc>
        <w:tc>
          <w:tcPr>
            <w:tcW w:w="4932" w:type="dxa"/>
          </w:tcPr>
          <w:p>
            <w:pPr>
              <w:pStyle w:val="0"/>
            </w:pPr>
            <w:r>
              <w:rPr>
                <w:sz w:val="20"/>
              </w:rPr>
            </w:r>
          </w:p>
        </w:tc>
      </w:tr>
      <w:tr>
        <w:tc>
          <w:tcPr>
            <w:tcW w:w="576" w:type="dxa"/>
          </w:tcPr>
          <w:p>
            <w:pPr>
              <w:pStyle w:val="0"/>
              <w:jc w:val="center"/>
            </w:pPr>
            <w:r>
              <w:rPr>
                <w:sz w:val="20"/>
              </w:rPr>
              <w:t xml:space="preserve">3.1</w:t>
            </w:r>
          </w:p>
        </w:tc>
        <w:tc>
          <w:tcPr>
            <w:tcW w:w="3532" w:type="dxa"/>
          </w:tcPr>
          <w:p>
            <w:pPr>
              <w:pStyle w:val="0"/>
            </w:pPr>
            <w:r>
              <w:rPr>
                <w:sz w:val="20"/>
              </w:rPr>
              <w:t xml:space="preserve">Дети-сироты и дети, оставшиеся без попечения родителей, лица из числа детей-сирот и детей, оставшихся без попечения родителей</w:t>
            </w:r>
          </w:p>
        </w:tc>
        <w:tc>
          <w:tcPr>
            <w:tcW w:w="4932" w:type="dxa"/>
          </w:tcPr>
          <w:p>
            <w:pPr>
              <w:pStyle w:val="0"/>
            </w:pPr>
            <w:r>
              <w:rPr>
                <w:sz w:val="20"/>
              </w:rPr>
              <w:t xml:space="preserve">1. Заявление родителей (законных представителей) о предоставлении бесплатного питания.</w:t>
            </w:r>
          </w:p>
          <w:p>
            <w:pPr>
              <w:pStyle w:val="0"/>
            </w:pPr>
            <w:r>
              <w:rPr>
                <w:sz w:val="20"/>
              </w:rPr>
              <w:t xml:space="preserve">2. Документ органа опеки и попечительства, подтверждающий, что обучающийся относится к данной категории.</w:t>
            </w:r>
          </w:p>
          <w:p>
            <w:pPr>
              <w:pStyle w:val="0"/>
            </w:pPr>
            <w:r>
              <w:rPr>
                <w:sz w:val="20"/>
              </w:rPr>
              <w:t xml:space="preserve">Документы представляются один раз в течение учебного года одновременно с подачей заявления</w:t>
            </w:r>
          </w:p>
        </w:tc>
      </w:tr>
      <w:tr>
        <w:tc>
          <w:tcPr>
            <w:tcW w:w="576" w:type="dxa"/>
          </w:tcPr>
          <w:p>
            <w:pPr>
              <w:pStyle w:val="0"/>
              <w:jc w:val="center"/>
            </w:pPr>
            <w:r>
              <w:rPr>
                <w:sz w:val="20"/>
              </w:rPr>
              <w:t xml:space="preserve">3.2</w:t>
            </w:r>
          </w:p>
        </w:tc>
        <w:tc>
          <w:tcPr>
            <w:tcW w:w="3532" w:type="dxa"/>
          </w:tcPr>
          <w:p>
            <w:pPr>
              <w:pStyle w:val="0"/>
            </w:pPr>
            <w:r>
              <w:rPr>
                <w:sz w:val="20"/>
              </w:rPr>
              <w:t xml:space="preserve">Дети-инвалиды</w:t>
            </w:r>
          </w:p>
        </w:tc>
        <w:tc>
          <w:tcPr>
            <w:tcW w:w="4932" w:type="dxa"/>
          </w:tcPr>
          <w:p>
            <w:pPr>
              <w:pStyle w:val="0"/>
            </w:pPr>
            <w:r>
              <w:rPr>
                <w:sz w:val="20"/>
              </w:rPr>
              <w:t xml:space="preserve">1. Заявление родителей (законных представителей) о предоставлении бесплатного питания.</w:t>
            </w:r>
          </w:p>
          <w:p>
            <w:pPr>
              <w:pStyle w:val="0"/>
            </w:pPr>
            <w:r>
              <w:rPr>
                <w:sz w:val="20"/>
              </w:rPr>
              <w:t xml:space="preserve">2. Копия медицинской справки. Документы представляются один раз в течение учебного года одновременно с подачей заявления</w:t>
            </w:r>
          </w:p>
        </w:tc>
      </w:tr>
      <w:tr>
        <w:tc>
          <w:tcPr>
            <w:tcW w:w="576" w:type="dxa"/>
          </w:tcPr>
          <w:p>
            <w:pPr>
              <w:pStyle w:val="0"/>
              <w:jc w:val="center"/>
            </w:pPr>
            <w:r>
              <w:rPr>
                <w:sz w:val="20"/>
              </w:rPr>
              <w:t xml:space="preserve">3.3</w:t>
            </w:r>
          </w:p>
        </w:tc>
        <w:tc>
          <w:tcPr>
            <w:tcW w:w="3532" w:type="dxa"/>
          </w:tcPr>
          <w:p>
            <w:pPr>
              <w:pStyle w:val="0"/>
            </w:pPr>
            <w:r>
              <w:rPr>
                <w:sz w:val="20"/>
              </w:rPr>
              <w:t xml:space="preserve">Дети из семей беженцев и вынужденных переселенцев</w:t>
            </w:r>
          </w:p>
        </w:tc>
        <w:tc>
          <w:tcPr>
            <w:tcW w:w="4932" w:type="dxa"/>
          </w:tcPr>
          <w:p>
            <w:pPr>
              <w:pStyle w:val="0"/>
            </w:pPr>
            <w:r>
              <w:rPr>
                <w:sz w:val="20"/>
              </w:rPr>
              <w:t xml:space="preserve">1. Заявление родителей (законных представителей) о предоставлении бесплатного питания.</w:t>
            </w:r>
          </w:p>
          <w:p>
            <w:pPr>
              <w:pStyle w:val="0"/>
            </w:pPr>
            <w:r>
              <w:rPr>
                <w:sz w:val="20"/>
              </w:rPr>
              <w:t xml:space="preserve">2. Копия удостоверения беженца (вынужденного переселенца) с указанием сведений обо всех членах семьи, не достигших возраста 18 лет, признанных беженцами или вынужденными переселенцами</w:t>
            </w:r>
          </w:p>
        </w:tc>
      </w:tr>
      <w:tr>
        <w:tc>
          <w:tcPr>
            <w:tcW w:w="576" w:type="dxa"/>
          </w:tcPr>
          <w:p>
            <w:pPr>
              <w:pStyle w:val="0"/>
              <w:jc w:val="center"/>
            </w:pPr>
            <w:r>
              <w:rPr>
                <w:sz w:val="20"/>
              </w:rPr>
              <w:t xml:space="preserve">3.4</w:t>
            </w:r>
          </w:p>
        </w:tc>
        <w:tc>
          <w:tcPr>
            <w:tcW w:w="3532" w:type="dxa"/>
          </w:tcPr>
          <w:p>
            <w:pPr>
              <w:pStyle w:val="0"/>
            </w:pPr>
            <w:r>
              <w:rPr>
                <w:sz w:val="20"/>
              </w:rPr>
              <w:t xml:space="preserve">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находящиеся в социально опасном положении (находящиеся в состоянии конфликта с семьей, долги, дорогое лечение, дети из неблагополучных семей и т.д.)</w:t>
            </w:r>
          </w:p>
        </w:tc>
        <w:tc>
          <w:tcPr>
            <w:tcW w:w="4932" w:type="dxa"/>
          </w:tcPr>
          <w:p>
            <w:pPr>
              <w:pStyle w:val="0"/>
            </w:pPr>
            <w:r>
              <w:rPr>
                <w:sz w:val="20"/>
              </w:rPr>
              <w:t xml:space="preserve">1. Заявление родителей (законных представителей) или классного руководителя о предоставлении бесплатного питания.</w:t>
            </w:r>
          </w:p>
          <w:p>
            <w:pPr>
              <w:pStyle w:val="0"/>
            </w:pPr>
            <w:r>
              <w:rPr>
                <w:sz w:val="20"/>
              </w:rPr>
              <w:t xml:space="preserve">2. Акт обследования семьи комиссией в составе социального педагога школы, органов опеки и попечительства и органа системы профилактики безнадзорности и правонарушений несовершеннолетних.</w:t>
            </w:r>
          </w:p>
          <w:p>
            <w:pPr>
              <w:pStyle w:val="0"/>
            </w:pPr>
            <w:r>
              <w:rPr>
                <w:sz w:val="20"/>
              </w:rPr>
              <w:t xml:space="preserve">Документ представляется в мае, повторно - в конце декабря</w:t>
            </w:r>
          </w:p>
        </w:tc>
      </w:tr>
      <w:tr>
        <w:tc>
          <w:tcPr>
            <w:tcW w:w="576" w:type="dxa"/>
          </w:tcPr>
          <w:p>
            <w:pPr>
              <w:pStyle w:val="0"/>
              <w:jc w:val="center"/>
            </w:pPr>
            <w:r>
              <w:rPr>
                <w:sz w:val="20"/>
              </w:rPr>
              <w:t xml:space="preserve">3.5</w:t>
            </w:r>
          </w:p>
        </w:tc>
        <w:tc>
          <w:tcPr>
            <w:tcW w:w="3532" w:type="dxa"/>
          </w:tcPr>
          <w:p>
            <w:pPr>
              <w:pStyle w:val="0"/>
            </w:pPr>
            <w:r>
              <w:rPr>
                <w:sz w:val="20"/>
              </w:rPr>
              <w:t xml:space="preserve">Дети, потерявшие в период обучения обоих родителей или единственного родителя</w:t>
            </w:r>
          </w:p>
        </w:tc>
        <w:tc>
          <w:tcPr>
            <w:tcW w:w="4932" w:type="dxa"/>
          </w:tcPr>
          <w:p>
            <w:pPr>
              <w:pStyle w:val="0"/>
            </w:pPr>
            <w:r>
              <w:rPr>
                <w:sz w:val="20"/>
              </w:rPr>
              <w:t xml:space="preserve">1. Заявление родителей (законных представителей) о предоставлении бесплатного питания.</w:t>
            </w:r>
          </w:p>
          <w:p>
            <w:pPr>
              <w:pStyle w:val="0"/>
            </w:pPr>
            <w:r>
              <w:rPr>
                <w:sz w:val="20"/>
              </w:rPr>
              <w:t xml:space="preserve">2. Копии документов, подтверждающих утрату обоих родителей или единственного родителя.</w:t>
            </w:r>
          </w:p>
          <w:p>
            <w:pPr>
              <w:pStyle w:val="0"/>
            </w:pPr>
            <w:r>
              <w:rPr>
                <w:sz w:val="20"/>
              </w:rPr>
              <w:t xml:space="preserve">Документы представляются один раз в течение учебного года одновременно с подачей заявления</w:t>
            </w:r>
          </w:p>
        </w:tc>
      </w:tr>
      <w:tr>
        <w:tc>
          <w:tcPr>
            <w:tcW w:w="576" w:type="dxa"/>
          </w:tcPr>
          <w:p>
            <w:pPr>
              <w:pStyle w:val="0"/>
              <w:jc w:val="center"/>
            </w:pPr>
            <w:r>
              <w:rPr>
                <w:sz w:val="20"/>
              </w:rPr>
              <w:t xml:space="preserve">4</w:t>
            </w:r>
          </w:p>
        </w:tc>
        <w:tc>
          <w:tcPr>
            <w:tcW w:w="3532" w:type="dxa"/>
          </w:tcPr>
          <w:p>
            <w:pPr>
              <w:pStyle w:val="0"/>
            </w:pPr>
            <w:r>
              <w:rPr>
                <w:sz w:val="20"/>
              </w:rPr>
              <w:t xml:space="preserve">Обучающиеся кадетского класса, не отнесенные к льготным категориям</w:t>
            </w:r>
          </w:p>
        </w:tc>
        <w:tc>
          <w:tcPr>
            <w:tcW w:w="4932" w:type="dxa"/>
          </w:tcPr>
          <w:p>
            <w:pPr>
              <w:pStyle w:val="0"/>
            </w:pPr>
            <w:r>
              <w:rPr>
                <w:sz w:val="20"/>
              </w:rPr>
              <w:t xml:space="preserve">1. Заявление родителей (законных представителей) о предоставлении бесплатного питания.</w:t>
            </w:r>
          </w:p>
          <w:p>
            <w:pPr>
              <w:pStyle w:val="0"/>
            </w:pPr>
            <w:r>
              <w:rPr>
                <w:sz w:val="20"/>
              </w:rPr>
              <w:t xml:space="preserve">2. Копия расписания уроков, внеурочной деятельности обучающихся, заверенная подписью директора и печатью школы.</w:t>
            </w:r>
          </w:p>
          <w:p>
            <w:pPr>
              <w:pStyle w:val="0"/>
            </w:pPr>
            <w:r>
              <w:rPr>
                <w:sz w:val="20"/>
              </w:rPr>
              <w:t xml:space="preserve">Документы предоставляются один раз в течение учебного года</w:t>
            </w:r>
          </w:p>
        </w:tc>
      </w:tr>
      <w:tr>
        <w:tc>
          <w:tcPr>
            <w:tcW w:w="576" w:type="dxa"/>
          </w:tcPr>
          <w:p>
            <w:pPr>
              <w:pStyle w:val="0"/>
              <w:jc w:val="center"/>
            </w:pPr>
            <w:r>
              <w:rPr>
                <w:sz w:val="20"/>
              </w:rPr>
              <w:t xml:space="preserve">5</w:t>
            </w:r>
          </w:p>
        </w:tc>
        <w:tc>
          <w:tcPr>
            <w:tcW w:w="3532" w:type="dxa"/>
          </w:tcPr>
          <w:p>
            <w:pPr>
              <w:pStyle w:val="0"/>
            </w:pPr>
            <w:r>
              <w:rPr>
                <w:sz w:val="20"/>
              </w:rPr>
              <w:t xml:space="preserve">Дети участников специальной военной операции</w:t>
            </w:r>
          </w:p>
        </w:tc>
        <w:tc>
          <w:tcPr>
            <w:tcW w:w="4932" w:type="dxa"/>
          </w:tcPr>
          <w:p>
            <w:pPr>
              <w:pStyle w:val="0"/>
            </w:pPr>
            <w:r>
              <w:rPr>
                <w:sz w:val="20"/>
              </w:rPr>
              <w:t xml:space="preserve">1. Заявление родителей (законных представителей) о предоставлении бесплатного питания.</w:t>
            </w:r>
          </w:p>
          <w:p>
            <w:pPr>
              <w:pStyle w:val="0"/>
            </w:pPr>
            <w:r>
              <w:rPr>
                <w:sz w:val="20"/>
              </w:rPr>
              <w:t xml:space="preserve">2. Документ (справка), подписанный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отражающий факт участия в специальной военной операции, получение участником военной операции увечья (ранения, травмы, контузии), заболевания или его гибель (смерть).</w:t>
            </w:r>
          </w:p>
          <w:p>
            <w:pPr>
              <w:pStyle w:val="0"/>
            </w:pPr>
            <w:r>
              <w:rPr>
                <w:sz w:val="20"/>
              </w:rPr>
              <w:t xml:space="preserve">Документ предоставляется не позднее 30 календарных дней со дня предоставления заявления</w:t>
            </w:r>
          </w:p>
        </w:tc>
      </w:tr>
      <w:tr>
        <w:tc>
          <w:tcPr>
            <w:tcW w:w="576" w:type="dxa"/>
          </w:tcPr>
          <w:p>
            <w:pPr>
              <w:pStyle w:val="0"/>
              <w:jc w:val="center"/>
            </w:pPr>
            <w:r>
              <w:rPr>
                <w:sz w:val="20"/>
              </w:rPr>
              <w:t xml:space="preserve">6</w:t>
            </w:r>
          </w:p>
        </w:tc>
        <w:tc>
          <w:tcPr>
            <w:tcW w:w="3532" w:type="dxa"/>
          </w:tcPr>
          <w:p>
            <w:pPr>
              <w:pStyle w:val="0"/>
            </w:pPr>
            <w:r>
              <w:rPr>
                <w:sz w:val="20"/>
              </w:rPr>
              <w:t xml:space="preserve">Дети граждан, призванных на военную службу по мобилизации</w:t>
            </w:r>
          </w:p>
        </w:tc>
        <w:tc>
          <w:tcPr>
            <w:tcW w:w="4932" w:type="dxa"/>
          </w:tcPr>
          <w:p>
            <w:pPr>
              <w:pStyle w:val="0"/>
            </w:pPr>
            <w:r>
              <w:rPr>
                <w:sz w:val="20"/>
              </w:rPr>
              <w:t xml:space="preserve">1. Заявление родителей (законных представителей) о предоставлении бесплатного питания.</w:t>
            </w:r>
          </w:p>
          <w:p>
            <w:pPr>
              <w:pStyle w:val="0"/>
            </w:pPr>
            <w:r>
              <w:rPr>
                <w:sz w:val="20"/>
              </w:rPr>
              <w:t xml:space="preserve">2. Документ (справка), подписанный уполномоченным должностным лицом военного комиссариата, которым гражданин был призван на военную службу по мобилизации. Предоставляется вместе с заявлением одновременно и однократно</w:t>
            </w:r>
          </w:p>
        </w:tc>
      </w:tr>
      <w:tr>
        <w:tc>
          <w:tcPr>
            <w:tcW w:w="576" w:type="dxa"/>
          </w:tcPr>
          <w:p>
            <w:pPr>
              <w:pStyle w:val="0"/>
              <w:jc w:val="center"/>
            </w:pPr>
            <w:r>
              <w:rPr>
                <w:sz w:val="20"/>
              </w:rPr>
              <w:t xml:space="preserve">7</w:t>
            </w:r>
          </w:p>
        </w:tc>
        <w:tc>
          <w:tcPr>
            <w:tcW w:w="3532" w:type="dxa"/>
          </w:tcPr>
          <w:p>
            <w:pPr>
              <w:pStyle w:val="0"/>
            </w:pPr>
            <w:r>
              <w:rPr>
                <w:sz w:val="20"/>
              </w:rPr>
              <w:t xml:space="preserve">Дети, обучающиеся по адаптированным основным общеобразовательным программам</w:t>
            </w:r>
          </w:p>
        </w:tc>
        <w:tc>
          <w:tcPr>
            <w:tcW w:w="4932" w:type="dxa"/>
          </w:tcPr>
          <w:p>
            <w:pPr>
              <w:pStyle w:val="0"/>
            </w:pPr>
            <w:r>
              <w:rPr>
                <w:sz w:val="20"/>
              </w:rPr>
              <w:t xml:space="preserve">1. Заявление родителей (законных представителей) о предоставлении бесплатного питания.</w:t>
            </w:r>
          </w:p>
          <w:p>
            <w:pPr>
              <w:pStyle w:val="0"/>
            </w:pPr>
            <w:r>
              <w:rPr>
                <w:sz w:val="20"/>
              </w:rPr>
              <w:t xml:space="preserve">Документы предоставляются один раз в течение учебного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tbl>
      <w:tblPr>
        <w:tblInd w:w="0" w:type="dxa"/>
        <w:tblLayout w:type="fixed"/>
        <w:tblCellMar>
          <w:top w:w="102" w:type="dxa"/>
          <w:left w:w="62" w:type="dxa"/>
          <w:bottom w:w="102" w:type="dxa"/>
          <w:right w:w="62" w:type="dxa"/>
        </w:tblCellMar>
      </w:tblPr>
      <w:tblGrid>
        <w:gridCol w:w="4229"/>
        <w:gridCol w:w="4785"/>
      </w:tblGrid>
      <w:tr>
        <w:tc>
          <w:tcPr>
            <w:tcW w:w="4229" w:type="dxa"/>
            <w:tcBorders>
              <w:top w:val="nil"/>
              <w:left w:val="nil"/>
              <w:bottom w:val="nil"/>
              <w:right w:val="nil"/>
            </w:tcBorders>
          </w:tcPr>
          <w:p>
            <w:pPr>
              <w:pStyle w:val="0"/>
            </w:pPr>
            <w:r>
              <w:rPr>
                <w:sz w:val="20"/>
              </w:rPr>
            </w:r>
          </w:p>
        </w:tc>
        <w:tc>
          <w:tcPr>
            <w:tcW w:w="4785" w:type="dxa"/>
            <w:tcBorders>
              <w:top w:val="nil"/>
              <w:left w:val="nil"/>
              <w:bottom w:val="nil"/>
              <w:right w:val="nil"/>
            </w:tcBorders>
          </w:tcPr>
          <w:p>
            <w:pPr>
              <w:pStyle w:val="0"/>
              <w:jc w:val="both"/>
            </w:pPr>
            <w:r>
              <w:rPr>
                <w:sz w:val="20"/>
              </w:rPr>
              <w:t xml:space="preserve">Руководителю _________________________</w:t>
            </w:r>
          </w:p>
        </w:tc>
      </w:tr>
      <w:tr>
        <w:tc>
          <w:tcPr>
            <w:tcW w:w="4229" w:type="dxa"/>
            <w:tcBorders>
              <w:top w:val="nil"/>
              <w:left w:val="nil"/>
              <w:bottom w:val="nil"/>
              <w:right w:val="nil"/>
            </w:tcBorders>
          </w:tcPr>
          <w:p>
            <w:pPr>
              <w:pStyle w:val="0"/>
            </w:pPr>
            <w:r>
              <w:rPr>
                <w:sz w:val="20"/>
              </w:rPr>
            </w:r>
          </w:p>
        </w:tc>
        <w:tc>
          <w:tcPr>
            <w:tcW w:w="4785" w:type="dxa"/>
            <w:tcBorders>
              <w:top w:val="nil"/>
              <w:left w:val="nil"/>
              <w:bottom w:val="nil"/>
              <w:right w:val="nil"/>
            </w:tcBorders>
          </w:tcPr>
          <w:p>
            <w:pPr>
              <w:pStyle w:val="0"/>
              <w:jc w:val="center"/>
            </w:pPr>
            <w:r>
              <w:rPr>
                <w:sz w:val="20"/>
              </w:rPr>
              <w:t xml:space="preserve">(наименование образовательной организации)</w:t>
            </w:r>
          </w:p>
        </w:tc>
      </w:tr>
      <w:tr>
        <w:tc>
          <w:tcPr>
            <w:tcW w:w="4229" w:type="dxa"/>
            <w:tcBorders>
              <w:top w:val="nil"/>
              <w:left w:val="nil"/>
              <w:bottom w:val="nil"/>
              <w:right w:val="nil"/>
            </w:tcBorders>
          </w:tcPr>
          <w:p>
            <w:pPr>
              <w:pStyle w:val="0"/>
            </w:pPr>
            <w:r>
              <w:rPr>
                <w:sz w:val="20"/>
              </w:rPr>
            </w:r>
          </w:p>
        </w:tc>
        <w:tc>
          <w:tcPr>
            <w:tcW w:w="4785" w:type="dxa"/>
            <w:tcBorders>
              <w:top w:val="nil"/>
              <w:left w:val="nil"/>
              <w:bottom w:val="nil"/>
              <w:right w:val="nil"/>
            </w:tcBorders>
          </w:tcPr>
          <w:p>
            <w:pPr>
              <w:pStyle w:val="0"/>
              <w:jc w:val="both"/>
            </w:pPr>
            <w:r>
              <w:rPr>
                <w:sz w:val="20"/>
              </w:rPr>
              <w:t xml:space="preserve">от ___________________________________</w:t>
            </w:r>
          </w:p>
        </w:tc>
      </w:tr>
      <w:tr>
        <w:tc>
          <w:tcPr>
            <w:tcW w:w="4229" w:type="dxa"/>
            <w:tcBorders>
              <w:top w:val="nil"/>
              <w:left w:val="nil"/>
              <w:bottom w:val="nil"/>
              <w:right w:val="nil"/>
            </w:tcBorders>
          </w:tcPr>
          <w:p>
            <w:pPr>
              <w:pStyle w:val="0"/>
            </w:pPr>
            <w:r>
              <w:rPr>
                <w:sz w:val="20"/>
              </w:rPr>
            </w:r>
          </w:p>
        </w:tc>
        <w:tc>
          <w:tcPr>
            <w:tcW w:w="4785" w:type="dxa"/>
            <w:tcBorders>
              <w:top w:val="nil"/>
              <w:left w:val="nil"/>
              <w:bottom w:val="nil"/>
              <w:right w:val="nil"/>
            </w:tcBorders>
          </w:tcPr>
          <w:p>
            <w:pPr>
              <w:pStyle w:val="0"/>
              <w:jc w:val="center"/>
            </w:pPr>
            <w:r>
              <w:rPr>
                <w:sz w:val="20"/>
              </w:rPr>
              <w:t xml:space="preserve">(фамилия, имя, отчество (при наличии) - полностью) совершеннолетнего обучающегося/законного представителя обучающегося,</w:t>
            </w:r>
          </w:p>
        </w:tc>
      </w:tr>
      <w:tr>
        <w:tc>
          <w:tcPr>
            <w:tcW w:w="4229" w:type="dxa"/>
            <w:tcBorders>
              <w:top w:val="nil"/>
              <w:left w:val="nil"/>
              <w:bottom w:val="nil"/>
              <w:right w:val="nil"/>
            </w:tcBorders>
          </w:tcPr>
          <w:p>
            <w:pPr>
              <w:pStyle w:val="0"/>
            </w:pPr>
            <w:r>
              <w:rPr>
                <w:sz w:val="20"/>
              </w:rPr>
            </w:r>
          </w:p>
        </w:tc>
        <w:tc>
          <w:tcPr>
            <w:tcW w:w="4785" w:type="dxa"/>
            <w:tcBorders>
              <w:top w:val="nil"/>
              <w:left w:val="nil"/>
              <w:bottom w:val="nil"/>
              <w:right w:val="nil"/>
            </w:tcBorders>
          </w:tcPr>
          <w:p>
            <w:pPr>
              <w:pStyle w:val="0"/>
              <w:jc w:val="both"/>
            </w:pPr>
            <w:r>
              <w:rPr>
                <w:sz w:val="20"/>
              </w:rPr>
              <w:t xml:space="preserve">проживающего по адресу: _______________</w:t>
            </w:r>
          </w:p>
        </w:tc>
      </w:tr>
      <w:tr>
        <w:tc>
          <w:tcPr>
            <w:tcW w:w="4229" w:type="dxa"/>
            <w:tcBorders>
              <w:top w:val="nil"/>
              <w:left w:val="nil"/>
              <w:bottom w:val="nil"/>
              <w:right w:val="nil"/>
            </w:tcBorders>
          </w:tcPr>
          <w:p>
            <w:pPr>
              <w:pStyle w:val="0"/>
            </w:pPr>
            <w:r>
              <w:rPr>
                <w:sz w:val="20"/>
              </w:rPr>
            </w:r>
          </w:p>
        </w:tc>
        <w:tc>
          <w:tcPr>
            <w:tcW w:w="4785" w:type="dxa"/>
            <w:tcBorders>
              <w:top w:val="nil"/>
              <w:left w:val="nil"/>
              <w:bottom w:val="nil"/>
              <w:right w:val="nil"/>
            </w:tcBorders>
          </w:tcPr>
          <w:p>
            <w:pPr>
              <w:pStyle w:val="0"/>
              <w:jc w:val="center"/>
            </w:pPr>
            <w:r>
              <w:rPr>
                <w:sz w:val="20"/>
              </w:rPr>
              <w:t xml:space="preserve">(индекс, адрес)</w:t>
            </w:r>
          </w:p>
        </w:tc>
      </w:tr>
      <w:tr>
        <w:tc>
          <w:tcPr>
            <w:tcW w:w="4229" w:type="dxa"/>
            <w:tcBorders>
              <w:top w:val="nil"/>
              <w:left w:val="nil"/>
              <w:bottom w:val="nil"/>
              <w:right w:val="nil"/>
            </w:tcBorders>
          </w:tcPr>
          <w:p>
            <w:pPr>
              <w:pStyle w:val="0"/>
            </w:pPr>
            <w:r>
              <w:rPr>
                <w:sz w:val="20"/>
              </w:rPr>
            </w:r>
          </w:p>
        </w:tc>
        <w:tc>
          <w:tcPr>
            <w:tcW w:w="4785" w:type="dxa"/>
            <w:tcBorders>
              <w:top w:val="nil"/>
              <w:left w:val="nil"/>
              <w:bottom w:val="nil"/>
              <w:right w:val="nil"/>
            </w:tcBorders>
          </w:tcPr>
          <w:p>
            <w:pPr>
              <w:pStyle w:val="0"/>
              <w:jc w:val="both"/>
            </w:pPr>
            <w:r>
              <w:rPr>
                <w:sz w:val="20"/>
              </w:rPr>
              <w:t xml:space="preserve">Паспорт: серия _________ N _____________</w:t>
            </w:r>
          </w:p>
        </w:tc>
      </w:tr>
      <w:tr>
        <w:tc>
          <w:tcPr>
            <w:tcW w:w="4229" w:type="dxa"/>
            <w:tcBorders>
              <w:top w:val="nil"/>
              <w:left w:val="nil"/>
              <w:bottom w:val="nil"/>
              <w:right w:val="nil"/>
            </w:tcBorders>
          </w:tcPr>
          <w:p>
            <w:pPr>
              <w:pStyle w:val="0"/>
            </w:pPr>
            <w:r>
              <w:rPr>
                <w:sz w:val="20"/>
              </w:rPr>
            </w:r>
          </w:p>
        </w:tc>
        <w:tc>
          <w:tcPr>
            <w:tcW w:w="4785" w:type="dxa"/>
            <w:tcBorders>
              <w:top w:val="nil"/>
              <w:left w:val="nil"/>
              <w:bottom w:val="nil"/>
              <w:right w:val="nil"/>
            </w:tcBorders>
          </w:tcPr>
          <w:p>
            <w:pPr>
              <w:pStyle w:val="0"/>
              <w:jc w:val="both"/>
            </w:pPr>
            <w:r>
              <w:rPr>
                <w:sz w:val="20"/>
              </w:rPr>
              <w:t xml:space="preserve">дата выдачи: __________________________</w:t>
            </w:r>
          </w:p>
        </w:tc>
      </w:tr>
      <w:tr>
        <w:tc>
          <w:tcPr>
            <w:tcW w:w="4229" w:type="dxa"/>
            <w:tcBorders>
              <w:top w:val="nil"/>
              <w:left w:val="nil"/>
              <w:bottom w:val="nil"/>
              <w:right w:val="nil"/>
            </w:tcBorders>
          </w:tcPr>
          <w:p>
            <w:pPr>
              <w:pStyle w:val="0"/>
            </w:pPr>
            <w:r>
              <w:rPr>
                <w:sz w:val="20"/>
              </w:rPr>
            </w:r>
          </w:p>
        </w:tc>
        <w:tc>
          <w:tcPr>
            <w:tcW w:w="4785" w:type="dxa"/>
            <w:tcBorders>
              <w:top w:val="nil"/>
              <w:left w:val="nil"/>
              <w:bottom w:val="nil"/>
              <w:right w:val="nil"/>
            </w:tcBorders>
          </w:tcPr>
          <w:p>
            <w:pPr>
              <w:pStyle w:val="0"/>
              <w:jc w:val="both"/>
            </w:pPr>
            <w:r>
              <w:rPr>
                <w:sz w:val="20"/>
              </w:rPr>
              <w:t xml:space="preserve">кем выдан: ____________________________</w:t>
            </w:r>
          </w:p>
        </w:tc>
      </w:tr>
      <w:tr>
        <w:tc>
          <w:tcPr>
            <w:tcW w:w="4229" w:type="dxa"/>
            <w:tcBorders>
              <w:top w:val="nil"/>
              <w:left w:val="nil"/>
              <w:bottom w:val="nil"/>
              <w:right w:val="nil"/>
            </w:tcBorders>
          </w:tcPr>
          <w:p>
            <w:pPr>
              <w:pStyle w:val="0"/>
            </w:pPr>
            <w:r>
              <w:rPr>
                <w:sz w:val="20"/>
              </w:rPr>
            </w:r>
          </w:p>
        </w:tc>
        <w:tc>
          <w:tcPr>
            <w:tcW w:w="4785" w:type="dxa"/>
            <w:tcBorders>
              <w:top w:val="nil"/>
              <w:left w:val="nil"/>
              <w:bottom w:val="single" w:sz="4"/>
              <w:right w:val="nil"/>
            </w:tcBorders>
          </w:tcPr>
          <w:p>
            <w:pPr>
              <w:pStyle w:val="0"/>
            </w:pPr>
            <w:r>
              <w:rPr>
                <w:sz w:val="20"/>
              </w:rPr>
            </w:r>
          </w:p>
        </w:tc>
      </w:tr>
      <w:tr>
        <w:tc>
          <w:tcPr>
            <w:tcW w:w="4229" w:type="dxa"/>
            <w:tcBorders>
              <w:top w:val="nil"/>
              <w:left w:val="nil"/>
              <w:bottom w:val="nil"/>
              <w:right w:val="nil"/>
            </w:tcBorders>
          </w:tcPr>
          <w:p>
            <w:pPr>
              <w:pStyle w:val="0"/>
            </w:pPr>
            <w:r>
              <w:rPr>
                <w:sz w:val="20"/>
              </w:rPr>
            </w:r>
          </w:p>
        </w:tc>
        <w:tc>
          <w:tcPr>
            <w:tcW w:w="4785" w:type="dxa"/>
            <w:tcBorders>
              <w:top w:val="single" w:sz="4"/>
              <w:left w:val="nil"/>
              <w:bottom w:val="nil"/>
              <w:right w:val="nil"/>
            </w:tcBorders>
          </w:tcPr>
          <w:p>
            <w:pPr>
              <w:pStyle w:val="0"/>
            </w:pPr>
            <w:r>
              <w:rPr>
                <w:sz w:val="20"/>
              </w:rPr>
              <w:t xml:space="preserve">Документ, подтверждающий полномочия уполномоченного представителя _________</w:t>
            </w:r>
          </w:p>
        </w:tc>
      </w:tr>
      <w:tr>
        <w:tc>
          <w:tcPr>
            <w:tcW w:w="4229" w:type="dxa"/>
            <w:tcBorders>
              <w:top w:val="nil"/>
              <w:left w:val="nil"/>
              <w:bottom w:val="nil"/>
              <w:right w:val="nil"/>
            </w:tcBorders>
          </w:tcPr>
          <w:p>
            <w:pPr>
              <w:pStyle w:val="0"/>
            </w:pPr>
            <w:r>
              <w:rPr>
                <w:sz w:val="20"/>
              </w:rPr>
            </w:r>
          </w:p>
        </w:tc>
        <w:tc>
          <w:tcPr>
            <w:tcW w:w="4785" w:type="dxa"/>
            <w:tcBorders>
              <w:top w:val="nil"/>
              <w:left w:val="nil"/>
              <w:bottom w:val="single" w:sz="4"/>
              <w:right w:val="nil"/>
            </w:tcBorders>
          </w:tcPr>
          <w:p>
            <w:pPr>
              <w:pStyle w:val="0"/>
            </w:pPr>
            <w:r>
              <w:rPr>
                <w:sz w:val="20"/>
              </w:rPr>
            </w:r>
          </w:p>
        </w:tc>
      </w:tr>
      <w:tr>
        <w:tc>
          <w:tcPr>
            <w:tcW w:w="4229" w:type="dxa"/>
            <w:tcBorders>
              <w:top w:val="nil"/>
              <w:left w:val="nil"/>
              <w:bottom w:val="nil"/>
              <w:right w:val="nil"/>
            </w:tcBorders>
          </w:tcPr>
          <w:p>
            <w:pPr>
              <w:pStyle w:val="0"/>
            </w:pPr>
            <w:r>
              <w:rPr>
                <w:sz w:val="20"/>
              </w:rPr>
            </w:r>
          </w:p>
        </w:tc>
        <w:tc>
          <w:tcPr>
            <w:tcW w:w="4785" w:type="dxa"/>
            <w:tcBorders>
              <w:top w:val="single" w:sz="4"/>
              <w:left w:val="nil"/>
              <w:bottom w:val="single" w:sz="4"/>
              <w:right w:val="nil"/>
            </w:tcBorders>
          </w:tcPr>
          <w:p>
            <w:pPr>
              <w:pStyle w:val="0"/>
            </w:pPr>
            <w:r>
              <w:rPr>
                <w:sz w:val="20"/>
              </w:rPr>
            </w:r>
          </w:p>
        </w:tc>
      </w:tr>
      <w:tr>
        <w:tc>
          <w:tcPr>
            <w:tcW w:w="4229" w:type="dxa"/>
            <w:tcBorders>
              <w:top w:val="nil"/>
              <w:left w:val="nil"/>
              <w:bottom w:val="nil"/>
              <w:right w:val="nil"/>
            </w:tcBorders>
          </w:tcPr>
          <w:p>
            <w:pPr>
              <w:pStyle w:val="0"/>
            </w:pPr>
            <w:r>
              <w:rPr>
                <w:sz w:val="20"/>
              </w:rPr>
            </w:r>
          </w:p>
        </w:tc>
        <w:tc>
          <w:tcPr>
            <w:tcW w:w="4785" w:type="dxa"/>
            <w:tcBorders>
              <w:top w:val="single" w:sz="4"/>
              <w:left w:val="nil"/>
              <w:bottom w:val="single" w:sz="4"/>
              <w:right w:val="nil"/>
            </w:tcBorders>
          </w:tcPr>
          <w:p>
            <w:pPr>
              <w:pStyle w:val="0"/>
            </w:pPr>
            <w:r>
              <w:rPr>
                <w:sz w:val="20"/>
              </w:rPr>
            </w:r>
          </w:p>
        </w:tc>
      </w:tr>
      <w:tr>
        <w:tc>
          <w:tcPr>
            <w:tcW w:w="4229" w:type="dxa"/>
            <w:tcBorders>
              <w:top w:val="nil"/>
              <w:left w:val="nil"/>
              <w:bottom w:val="nil"/>
              <w:right w:val="nil"/>
            </w:tcBorders>
          </w:tcPr>
          <w:p>
            <w:pPr>
              <w:pStyle w:val="0"/>
            </w:pPr>
            <w:r>
              <w:rPr>
                <w:sz w:val="20"/>
              </w:rPr>
            </w:r>
          </w:p>
        </w:tc>
        <w:tc>
          <w:tcPr>
            <w:tcW w:w="4785" w:type="dxa"/>
            <w:tcBorders>
              <w:top w:val="single" w:sz="4"/>
              <w:left w:val="nil"/>
              <w:bottom w:val="single" w:sz="4"/>
              <w:right w:val="nil"/>
            </w:tcBorders>
          </w:tcPr>
          <w:p>
            <w:pPr>
              <w:pStyle w:val="0"/>
            </w:pPr>
            <w:r>
              <w:rPr>
                <w:sz w:val="20"/>
              </w:rPr>
            </w:r>
          </w:p>
        </w:tc>
      </w:tr>
    </w:tbl>
    <w:p>
      <w:pPr>
        <w:pStyle w:val="0"/>
        <w:jc w:val="both"/>
      </w:pPr>
      <w:r>
        <w:rPr>
          <w:sz w:val="20"/>
        </w:rPr>
      </w:r>
    </w:p>
    <w:bookmarkStart w:id="238" w:name="P238"/>
    <w:bookmarkEnd w:id="238"/>
    <w:p>
      <w:pPr>
        <w:pStyle w:val="0"/>
        <w:jc w:val="center"/>
      </w:pPr>
      <w:r>
        <w:rPr>
          <w:sz w:val="20"/>
        </w:rPr>
        <w:t xml:space="preserve">ЗАЯВЛЕНИЕ</w:t>
      </w:r>
    </w:p>
    <w:p>
      <w:pPr>
        <w:pStyle w:val="0"/>
        <w:jc w:val="center"/>
      </w:pPr>
      <w:r>
        <w:rPr>
          <w:sz w:val="20"/>
        </w:rPr>
        <w:t xml:space="preserve">О ЗАМЕНЕ БЕСПЛАТНОГО ДВУХРАЗОВОГО ПИТАНИЯ ОБУЧАЮЩЕМУСЯ,</w:t>
      </w:r>
    </w:p>
    <w:p>
      <w:pPr>
        <w:pStyle w:val="0"/>
        <w:jc w:val="center"/>
      </w:pPr>
      <w:r>
        <w:rPr>
          <w:sz w:val="20"/>
        </w:rPr>
        <w:t xml:space="preserve">ОСВАИВАЮЩЕМУ АДАПТИРОВАННЫЕ ОСНОВНЫЕ ОБЩЕОБРАЗОВАТЕЛЬНЫЕ</w:t>
      </w:r>
    </w:p>
    <w:p>
      <w:pPr>
        <w:pStyle w:val="0"/>
        <w:jc w:val="center"/>
      </w:pPr>
      <w:r>
        <w:rPr>
          <w:sz w:val="20"/>
        </w:rPr>
        <w:t xml:space="preserve">ПРОГРАММЫ В МУНИЦИПАЛЬНОЙ ОБЩЕОБРАЗОВАТЕЛЬНОЙ ОРГАНИЗАЦИИ,</w:t>
      </w:r>
    </w:p>
    <w:p>
      <w:pPr>
        <w:pStyle w:val="0"/>
        <w:jc w:val="center"/>
      </w:pPr>
      <w:r>
        <w:rPr>
          <w:sz w:val="20"/>
        </w:rPr>
        <w:t xml:space="preserve">ПОЛУЧАЮЩЕМУ ОБРАЗОВАНИЕ НА ДОМУ, ДЕНЕЖНОЙ КОМПЕНСАЦИЕЙ</w:t>
      </w:r>
    </w:p>
    <w:p>
      <w:pPr>
        <w:pStyle w:val="0"/>
        <w:jc w:val="both"/>
      </w:pPr>
      <w:r>
        <w:rPr>
          <w:sz w:val="20"/>
        </w:rPr>
      </w:r>
    </w:p>
    <w:tbl>
      <w:tblPr>
        <w:tblInd w:w="0" w:type="dxa"/>
        <w:tblLayout w:type="fixed"/>
        <w:tblCellMar>
          <w:top w:w="102" w:type="dxa"/>
          <w:left w:w="62" w:type="dxa"/>
          <w:bottom w:w="102" w:type="dxa"/>
          <w:right w:w="62" w:type="dxa"/>
        </w:tblCellMar>
      </w:tblPr>
      <w:tblGrid>
        <w:gridCol w:w="5669"/>
        <w:gridCol w:w="3345"/>
      </w:tblGrid>
      <w:tr>
        <w:tc>
          <w:tcPr>
            <w:gridSpan w:val="2"/>
            <w:tcW w:w="9014" w:type="dxa"/>
            <w:tcBorders>
              <w:top w:val="nil"/>
              <w:left w:val="nil"/>
              <w:bottom w:val="nil"/>
              <w:right w:val="nil"/>
            </w:tcBorders>
          </w:tcPr>
          <w:p>
            <w:pPr>
              <w:pStyle w:val="0"/>
              <w:jc w:val="both"/>
            </w:pPr>
            <w:r>
              <w:rPr>
                <w:sz w:val="20"/>
              </w:rPr>
              <w:t xml:space="preserve">Прошу заменить в соответствии с </w:t>
            </w:r>
            <w:hyperlink w:history="0" r:id="rId27" w:tooltip="Закон Мурманской области от 26.10.2007 N 900-01-ЗМО (ред. от 01.10.2024) &quot;О предоставлении питания отдельным категориям обучающихся государственных областных и муниципальных образовательных организаций Мурманской области&quot; (принят Мурманской областной Думой 16.10.2007) (вместе с &quot;Методикой распределения объема субвенции местным бюджетам на осуществление органами местного самоуправления государственных полномочий по обеспечению предоставления бесплатного питания отдельным категориям обучающихся по образовател {КонсультантПлюс}">
              <w:r>
                <w:rPr>
                  <w:sz w:val="20"/>
                  <w:color w:val="0000ff"/>
                </w:rPr>
                <w:t xml:space="preserve">пунктом 1.1 статьи 1</w:t>
              </w:r>
            </w:hyperlink>
            <w:r>
              <w:rPr>
                <w:sz w:val="20"/>
              </w:rPr>
              <w:t xml:space="preserve"> Закона Мурманской области от 26.10.2007 N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 бесплатное двухразовое питание денежной компенсацией ____________________________________________________________</w:t>
            </w:r>
          </w:p>
        </w:tc>
      </w:tr>
      <w:tr>
        <w:tc>
          <w:tcPr>
            <w:gridSpan w:val="2"/>
            <w:tcW w:w="9014" w:type="dxa"/>
            <w:tcBorders>
              <w:top w:val="nil"/>
              <w:left w:val="nil"/>
              <w:bottom w:val="nil"/>
              <w:right w:val="nil"/>
            </w:tcBorders>
          </w:tcPr>
          <w:p>
            <w:pPr>
              <w:pStyle w:val="0"/>
              <w:jc w:val="center"/>
            </w:pPr>
            <w:r>
              <w:rPr>
                <w:sz w:val="20"/>
              </w:rPr>
              <w:t xml:space="preserve">(фамилия, имя, отчество (при наличии)</w:t>
            </w:r>
          </w:p>
        </w:tc>
      </w:tr>
      <w:tr>
        <w:tc>
          <w:tcPr>
            <w:gridSpan w:val="2"/>
            <w:tcW w:w="9014" w:type="dxa"/>
            <w:tcBorders>
              <w:top w:val="nil"/>
              <w:left w:val="nil"/>
              <w:bottom w:val="nil"/>
              <w:right w:val="nil"/>
            </w:tcBorders>
          </w:tcPr>
          <w:p>
            <w:pPr>
              <w:pStyle w:val="0"/>
              <w:jc w:val="both"/>
            </w:pPr>
            <w:r>
              <w:rPr>
                <w:sz w:val="20"/>
              </w:rPr>
              <w:t xml:space="preserve">обучающемуся класса _________ (группы), на период с ________________________ по __________________, дата рождения: ___________________, свидетельство о рождении/паспорт: серия __________ N _______________, место регистрации (проживания): ___________________________________________, в связи с тем, что обучающийся является обучающимся, осваивающим адаптированные основные общеобразовательные программы в государственной областной общеобразовательной организации Мурманской области, получающим образование на дому.</w:t>
            </w:r>
          </w:p>
        </w:tc>
      </w:tr>
      <w:tr>
        <w:tc>
          <w:tcPr>
            <w:gridSpan w:val="2"/>
            <w:tcW w:w="9014" w:type="dxa"/>
            <w:tcBorders>
              <w:top w:val="nil"/>
              <w:left w:val="nil"/>
              <w:bottom w:val="nil"/>
              <w:right w:val="nil"/>
            </w:tcBorders>
          </w:tcPr>
          <w:p>
            <w:pPr>
              <w:pStyle w:val="0"/>
              <w:jc w:val="both"/>
            </w:pPr>
            <w:r>
              <w:rPr>
                <w:sz w:val="20"/>
              </w:rPr>
              <w:t xml:space="preserve">Обучающийся/законный представитель обучающегося/уполномоченный представитель проинформирован о том, что в случае утраты права на получение денежной компенсации обучающийся/законный представитель обучающегося/уполномоченный представитель должен уведомить в письменной форме образовательную организацию об изменении обстоятельств, влияющих на получение денежной компенсации, в срок, не превышающий один рабочий день со дня возникновения таких обстоятельств, а также о том, что отсутствие указанного уведомления является основанием для взыскания неправомерно выплаченных сумм денежной компенсации.</w:t>
            </w:r>
          </w:p>
        </w:tc>
      </w:tr>
      <w:tr>
        <w:tc>
          <w:tcPr>
            <w:gridSpan w:val="2"/>
            <w:tcW w:w="9014" w:type="dxa"/>
            <w:tcBorders>
              <w:top w:val="nil"/>
              <w:left w:val="nil"/>
              <w:bottom w:val="nil"/>
              <w:right w:val="nil"/>
            </w:tcBorders>
          </w:tcPr>
          <w:p>
            <w:pPr>
              <w:pStyle w:val="0"/>
              <w:jc w:val="both"/>
            </w:pPr>
            <w:r>
              <w:rPr>
                <w:sz w:val="20"/>
              </w:rPr>
              <w:t xml:space="preserve">Прошу уведомлять меня о назначении (прекращении) выплаты компенсации посредством направления сообщения ________________________________________</w:t>
            </w:r>
          </w:p>
        </w:tc>
      </w:tr>
      <w:tr>
        <w:tc>
          <w:tcPr>
            <w:gridSpan w:val="2"/>
            <w:tcW w:w="9014" w:type="dxa"/>
            <w:tcBorders>
              <w:top w:val="nil"/>
              <w:left w:val="nil"/>
              <w:bottom w:val="single" w:sz="4"/>
              <w:right w:val="nil"/>
            </w:tcBorders>
          </w:tcPr>
          <w:p>
            <w:pPr>
              <w:pStyle w:val="0"/>
            </w:pPr>
            <w:r>
              <w:rPr>
                <w:sz w:val="20"/>
              </w:rPr>
            </w:r>
          </w:p>
        </w:tc>
      </w:tr>
      <w:tr>
        <w:tc>
          <w:tcPr>
            <w:gridSpan w:val="2"/>
            <w:tcW w:w="9014" w:type="dxa"/>
            <w:tcBorders>
              <w:top w:val="single" w:sz="4"/>
              <w:left w:val="nil"/>
              <w:bottom w:val="nil"/>
              <w:right w:val="nil"/>
            </w:tcBorders>
          </w:tcPr>
          <w:p>
            <w:pPr>
              <w:pStyle w:val="0"/>
              <w:jc w:val="center"/>
            </w:pPr>
            <w:r>
              <w:rPr>
                <w:sz w:val="20"/>
              </w:rPr>
              <w:t xml:space="preserve">(по телефону (указывается номер); на адрес электронной почты (указывается адрес электронной почты); по почтовому адресу (указывается адрес) - указывается один или несколько способов направления сообщения)</w:t>
            </w:r>
          </w:p>
        </w:tc>
      </w:tr>
      <w:tr>
        <w:tc>
          <w:tcPr>
            <w:gridSpan w:val="2"/>
            <w:tcW w:w="9014" w:type="dxa"/>
            <w:tcBorders>
              <w:top w:val="nil"/>
              <w:left w:val="nil"/>
              <w:bottom w:val="nil"/>
              <w:right w:val="nil"/>
            </w:tcBorders>
          </w:tcPr>
          <w:p>
            <w:pPr>
              <w:pStyle w:val="0"/>
              <w:jc w:val="both"/>
            </w:pPr>
            <w:r>
              <w:rPr>
                <w:sz w:val="20"/>
              </w:rPr>
              <w:t xml:space="preserve">Прошу перечислять компенсационную выплату следующим способом (заполнить нужное):</w:t>
            </w:r>
          </w:p>
        </w:tc>
      </w:tr>
      <w:tr>
        <w:tc>
          <w:tcPr>
            <w:gridSpan w:val="2"/>
            <w:tcW w:w="9014" w:type="dxa"/>
            <w:tcBorders>
              <w:top w:val="nil"/>
              <w:left w:val="nil"/>
              <w:bottom w:val="nil"/>
              <w:right w:val="nil"/>
            </w:tcBorders>
          </w:tcPr>
          <w:p>
            <w:pPr>
              <w:pStyle w:val="0"/>
              <w:jc w:val="both"/>
            </w:pPr>
            <w:r>
              <w:rPr>
                <w:sz w:val="20"/>
              </w:rPr>
              <w:t xml:space="preserve">на мой банковский счет N __________________________________________________</w:t>
            </w:r>
          </w:p>
        </w:tc>
      </w:tr>
      <w:tr>
        <w:tc>
          <w:tcPr>
            <w:gridSpan w:val="2"/>
            <w:tcW w:w="9014" w:type="dxa"/>
            <w:tcBorders>
              <w:top w:val="nil"/>
              <w:left w:val="nil"/>
              <w:bottom w:val="nil"/>
              <w:right w:val="nil"/>
            </w:tcBorders>
          </w:tcPr>
          <w:p>
            <w:pPr>
              <w:pStyle w:val="0"/>
              <w:jc w:val="both"/>
            </w:pPr>
            <w:r>
              <w:rPr>
                <w:sz w:val="20"/>
              </w:rPr>
              <w:t xml:space="preserve">в _______________________________________________________________________</w:t>
            </w:r>
          </w:p>
        </w:tc>
      </w:tr>
      <w:tr>
        <w:tc>
          <w:tcPr>
            <w:gridSpan w:val="2"/>
            <w:tcW w:w="9014" w:type="dxa"/>
            <w:tcBorders>
              <w:top w:val="nil"/>
              <w:left w:val="nil"/>
              <w:bottom w:val="nil"/>
              <w:right w:val="nil"/>
            </w:tcBorders>
          </w:tcPr>
          <w:p>
            <w:pPr>
              <w:pStyle w:val="0"/>
              <w:jc w:val="center"/>
            </w:pPr>
            <w:r>
              <w:rPr>
                <w:sz w:val="20"/>
              </w:rPr>
              <w:t xml:space="preserve">(наименование кредитной организации)</w:t>
            </w:r>
          </w:p>
        </w:tc>
      </w:tr>
      <w:tr>
        <w:tc>
          <w:tcPr>
            <w:gridSpan w:val="2"/>
            <w:tcW w:w="9014" w:type="dxa"/>
            <w:tcBorders>
              <w:top w:val="nil"/>
              <w:left w:val="nil"/>
              <w:bottom w:val="nil"/>
              <w:right w:val="nil"/>
            </w:tcBorders>
          </w:tcPr>
          <w:p>
            <w:pPr>
              <w:pStyle w:val="0"/>
              <w:jc w:val="both"/>
            </w:pPr>
            <w:r>
              <w:rPr>
                <w:sz w:val="20"/>
              </w:rPr>
              <w:t xml:space="preserve">ИНН ____________________ БИК __________________ КПП ____________________;</w:t>
            </w:r>
          </w:p>
        </w:tc>
      </w:tr>
      <w:tr>
        <w:tc>
          <w:tcPr>
            <w:gridSpan w:val="2"/>
            <w:tcW w:w="9014" w:type="dxa"/>
            <w:tcBorders>
              <w:top w:val="nil"/>
              <w:left w:val="nil"/>
              <w:bottom w:val="nil"/>
              <w:right w:val="nil"/>
            </w:tcBorders>
          </w:tcPr>
          <w:p>
            <w:pPr>
              <w:pStyle w:val="0"/>
              <w:jc w:val="both"/>
            </w:pPr>
            <w:r>
              <w:rPr>
                <w:sz w:val="20"/>
              </w:rPr>
              <w:t xml:space="preserve">через почтовое отделение АО "Почта России"</w:t>
            </w:r>
          </w:p>
        </w:tc>
      </w:tr>
      <w:tr>
        <w:tc>
          <w:tcPr>
            <w:gridSpan w:val="2"/>
            <w:tcW w:w="9014" w:type="dxa"/>
            <w:tcBorders>
              <w:top w:val="nil"/>
              <w:left w:val="nil"/>
              <w:bottom w:val="single" w:sz="4"/>
              <w:right w:val="nil"/>
            </w:tcBorders>
          </w:tcPr>
          <w:p>
            <w:pPr>
              <w:pStyle w:val="0"/>
            </w:pPr>
            <w:r>
              <w:rPr>
                <w:sz w:val="20"/>
              </w:rPr>
            </w:r>
          </w:p>
        </w:tc>
      </w:tr>
      <w:tr>
        <w:tc>
          <w:tcPr>
            <w:gridSpan w:val="2"/>
            <w:tcW w:w="9014" w:type="dxa"/>
            <w:tcBorders>
              <w:top w:val="single" w:sz="4"/>
              <w:left w:val="nil"/>
              <w:bottom w:val="nil"/>
              <w:right w:val="nil"/>
            </w:tcBorders>
          </w:tcPr>
          <w:p>
            <w:pPr>
              <w:pStyle w:val="0"/>
              <w:jc w:val="center"/>
            </w:pPr>
            <w:r>
              <w:rPr>
                <w:sz w:val="20"/>
              </w:rPr>
              <w:t xml:space="preserve">(адрес почтового отделения АО "Почта России")</w:t>
            </w:r>
          </w:p>
        </w:tc>
      </w:tr>
      <w:tr>
        <w:tc>
          <w:tcPr>
            <w:tcW w:w="5669" w:type="dxa"/>
            <w:tcBorders>
              <w:top w:val="nil"/>
              <w:left w:val="nil"/>
              <w:bottom w:val="nil"/>
              <w:right w:val="nil"/>
            </w:tcBorders>
          </w:tcPr>
          <w:p>
            <w:pPr>
              <w:pStyle w:val="0"/>
            </w:pPr>
            <w:r>
              <w:rPr>
                <w:sz w:val="20"/>
              </w:rPr>
            </w:r>
          </w:p>
        </w:tc>
        <w:tc>
          <w:tcPr>
            <w:tcW w:w="3345"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345" w:type="dxa"/>
            <w:tcBorders>
              <w:top w:val="single" w:sz="4"/>
              <w:left w:val="nil"/>
              <w:bottom w:val="nil"/>
              <w:right w:val="nil"/>
            </w:tcBorders>
          </w:tcPr>
          <w:p>
            <w:pPr>
              <w:pStyle w:val="0"/>
              <w:jc w:val="center"/>
            </w:pPr>
            <w:r>
              <w:rPr>
                <w:sz w:val="20"/>
              </w:rPr>
              <w:t xml:space="preserve">(подпись)</w:t>
            </w:r>
          </w:p>
        </w:tc>
      </w:tr>
      <w:tr>
        <w:tc>
          <w:tcPr>
            <w:tcW w:w="5669" w:type="dxa"/>
            <w:tcBorders>
              <w:top w:val="nil"/>
              <w:left w:val="nil"/>
              <w:bottom w:val="nil"/>
              <w:right w:val="nil"/>
            </w:tcBorders>
          </w:tcPr>
          <w:p>
            <w:pPr>
              <w:pStyle w:val="0"/>
            </w:pPr>
            <w:r>
              <w:rPr>
                <w:sz w:val="20"/>
              </w:rPr>
            </w:r>
          </w:p>
        </w:tc>
        <w:tc>
          <w:tcPr>
            <w:tcW w:w="3345" w:type="dxa"/>
            <w:tcBorders>
              <w:top w:val="nil"/>
              <w:left w:val="nil"/>
              <w:bottom w:val="single" w:sz="4"/>
              <w:right w:val="nil"/>
            </w:tcBorders>
          </w:tcPr>
          <w:p>
            <w:pPr>
              <w:pStyle w:val="0"/>
            </w:pPr>
            <w:r>
              <w:rPr>
                <w:sz w:val="20"/>
              </w:rPr>
            </w:r>
          </w:p>
        </w:tc>
      </w:tr>
      <w:tr>
        <w:tc>
          <w:tcPr>
            <w:tcW w:w="5669" w:type="dxa"/>
            <w:tcBorders>
              <w:top w:val="nil"/>
              <w:left w:val="nil"/>
              <w:bottom w:val="nil"/>
              <w:right w:val="nil"/>
            </w:tcBorders>
          </w:tcPr>
          <w:p>
            <w:pPr>
              <w:pStyle w:val="0"/>
            </w:pPr>
            <w:r>
              <w:rPr>
                <w:sz w:val="20"/>
              </w:rPr>
            </w:r>
          </w:p>
        </w:tc>
        <w:tc>
          <w:tcPr>
            <w:tcW w:w="3345" w:type="dxa"/>
            <w:tcBorders>
              <w:top w:val="single" w:sz="4"/>
              <w:left w:val="nil"/>
              <w:bottom w:val="nil"/>
              <w:right w:val="nil"/>
            </w:tcBorders>
          </w:tcPr>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МО город Кировск от 23.10.2023 N 1452</w:t>
            <w:br/>
            <w:t>"Об утверждении порядка предоставления питания обучающ...</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3235" TargetMode = "External"/>
	<Relationship Id="rId8" Type="http://schemas.openxmlformats.org/officeDocument/2006/relationships/hyperlink" Target="https://login.consultant.ru/link/?req=doc&amp;base=LAW&amp;n=491408&amp;dst=100555" TargetMode = "External"/>
	<Relationship Id="rId9" Type="http://schemas.openxmlformats.org/officeDocument/2006/relationships/hyperlink" Target="https://login.consultant.ru/link/?req=doc&amp;base=RLAW087&amp;n=134095&amp;dst=100094" TargetMode = "External"/>
	<Relationship Id="rId10" Type="http://schemas.openxmlformats.org/officeDocument/2006/relationships/hyperlink" Target="https://login.consultant.ru/link/?req=doc&amp;base=RLAW087&amp;n=128865" TargetMode = "External"/>
	<Relationship Id="rId11" Type="http://schemas.openxmlformats.org/officeDocument/2006/relationships/hyperlink" Target="https://login.consultant.ru/link/?req=doc&amp;base=RLAW087&amp;n=128766" TargetMode = "External"/>
	<Relationship Id="rId12" Type="http://schemas.openxmlformats.org/officeDocument/2006/relationships/hyperlink" Target="https://login.consultant.ru/link/?req=doc&amp;base=RLAW087&amp;n=107695" TargetMode = "External"/>
	<Relationship Id="rId13" Type="http://schemas.openxmlformats.org/officeDocument/2006/relationships/hyperlink" Target="https://login.consultant.ru/link/?req=doc&amp;base=RLAW087&amp;n=116215" TargetMode = "External"/>
	<Relationship Id="rId14" Type="http://schemas.openxmlformats.org/officeDocument/2006/relationships/hyperlink" Target="https://login.consultant.ru/link/?req=doc&amp;base=RLAW087&amp;n=122361" TargetMode = "External"/>
	<Relationship Id="rId15" Type="http://schemas.openxmlformats.org/officeDocument/2006/relationships/hyperlink" Target="https://login.consultant.ru/link/?req=doc&amp;base=RLAW087&amp;n=121678" TargetMode = "External"/>
	<Relationship Id="rId16" Type="http://schemas.openxmlformats.org/officeDocument/2006/relationships/hyperlink" Target="https://login.consultant.ru/link/?req=doc&amp;base=RLAW087&amp;n=125036" TargetMode = "External"/>
	<Relationship Id="rId17" Type="http://schemas.openxmlformats.org/officeDocument/2006/relationships/hyperlink" Target="www.kirovsk.ru" TargetMode = "External"/>
	<Relationship Id="rId18" Type="http://schemas.openxmlformats.org/officeDocument/2006/relationships/hyperlink" Target="https://login.consultant.ru/link/?req=doc&amp;base=LAW&amp;n=491408" TargetMode = "External"/>
	<Relationship Id="rId19" Type="http://schemas.openxmlformats.org/officeDocument/2006/relationships/hyperlink" Target="https://login.consultant.ru/link/?req=doc&amp;base=RLAW087&amp;n=134095" TargetMode = "External"/>
	<Relationship Id="rId20" Type="http://schemas.openxmlformats.org/officeDocument/2006/relationships/hyperlink" Target="https://login.consultant.ru/link/?req=doc&amp;base=LAW&amp;n=367564&amp;dst=100037" TargetMode = "External"/>
	<Relationship Id="rId21" Type="http://schemas.openxmlformats.org/officeDocument/2006/relationships/hyperlink" Target="https://login.consultant.ru/link/?req=doc&amp;base=RLAW087&amp;n=122483" TargetMode = "External"/>
	<Relationship Id="rId22" Type="http://schemas.openxmlformats.org/officeDocument/2006/relationships/hyperlink" Target="https://login.consultant.ru/link/?req=doc&amp;base=RLAW087&amp;n=128865" TargetMode = "External"/>
	<Relationship Id="rId23" Type="http://schemas.openxmlformats.org/officeDocument/2006/relationships/hyperlink" Target="https://login.consultant.ru/link/?req=doc&amp;base=RLAW087&amp;n=134850" TargetMode = "External"/>
	<Relationship Id="rId24" Type="http://schemas.openxmlformats.org/officeDocument/2006/relationships/hyperlink" Target="https://login.consultant.ru/link/?req=doc&amp;base=RLAW087&amp;n=133667" TargetMode = "External"/>
	<Relationship Id="rId25" Type="http://schemas.openxmlformats.org/officeDocument/2006/relationships/hyperlink" Target="https://login.consultant.ru/link/?req=doc&amp;base=LAW&amp;n=477414" TargetMode = "External"/>
	<Relationship Id="rId26" Type="http://schemas.openxmlformats.org/officeDocument/2006/relationships/hyperlink" Target="https://login.consultant.ru/link/?req=doc&amp;base=LAW&amp;n=491401&amp;dst=56" TargetMode = "External"/>
	<Relationship Id="rId27" Type="http://schemas.openxmlformats.org/officeDocument/2006/relationships/hyperlink" Target="https://login.consultant.ru/link/?req=doc&amp;base=RLAW087&amp;n=134095&amp;dst=1002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МО город Кировск от 23.10.2023 N 1452
"Об утверждении порядка предоставления питания обучающимся муниципальных общеобразовательных организаций муниципального округа город Кировск Мурманской области"</dc:title>
  <dcterms:created xsi:type="dcterms:W3CDTF">2024-12-27T12:53:54Z</dcterms:created>
</cp:coreProperties>
</file>